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bookmarkStart w:id="0" w:name="OLE_LINK3"/>
      <w:bookmarkStart w:id="1" w:name="OLE_LINK4"/>
      <w:r>
        <w:rPr>
          <w:rFonts w:ascii="仿宋_GB2312" w:eastAsia="仿宋_GB2312" w:hAnsi="仿宋" w:cs="Times New Roman" w:hint="eastAsia"/>
          <w:sz w:val="32"/>
          <w:szCs w:val="32"/>
        </w:rPr>
        <w:t>附件一：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</w:p>
    <w:p w:rsidR="00880AE6" w:rsidRDefault="00880AE6" w:rsidP="00880AE6">
      <w:pPr>
        <w:jc w:val="center"/>
        <w:rPr>
          <w:rFonts w:ascii="仿宋_GB2312" w:eastAsia="仿宋_GB2312" w:hAnsi="仿宋" w:cs="Times New Roman"/>
          <w:b/>
          <w:bCs/>
          <w:sz w:val="44"/>
          <w:szCs w:val="44"/>
        </w:rPr>
      </w:pPr>
      <w:r>
        <w:rPr>
          <w:rFonts w:ascii="仿宋_GB2312" w:eastAsia="仿宋_GB2312" w:hAnsi="仿宋" w:cs="Times New Roman" w:hint="eastAsia"/>
          <w:b/>
          <w:bCs/>
          <w:sz w:val="44"/>
          <w:szCs w:val="44"/>
        </w:rPr>
        <w:t>关于举办第二届北京高校辅导员职业能力大赛的通知</w:t>
      </w:r>
    </w:p>
    <w:bookmarkEnd w:id="0"/>
    <w:bookmarkEnd w:id="1"/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各高等学校党委：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为推动北京高校辅导员队伍专业化发展，进一步提高工作技能和水平，市委教育工委定于3月举办第二届北京高校辅导员职业能力大赛。有关事项通知如下：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一、参赛人员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北京高校一线在编在岗的专职辅导员。每所高校选派一名辅导员参赛。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二、时间安排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初赛、决赛分别于3月中、下旬举办，具体时间和地点另行通知，请关注活动承办方北京高校辅导员培训研修基地（北京师范大学）网站：http://fdy.bnu.edu.cn/。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三、比赛流程</w:t>
      </w:r>
    </w:p>
    <w:p w:rsidR="00880AE6" w:rsidRDefault="00880AE6" w:rsidP="00880AE6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分为初赛和决赛两个阶段。各高校结合实际情况自行开展校内选拔，推荐1名辅导员代表学校参加北京市初赛。初赛为基础能力笔试，决赛为现场展示，具体说明参见附件1。根据教育部思政司要求，将选派10名初赛获奖选手参加华北赛区复赛。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四、工作要求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各高校要高度重视，切实选拔推荐能力突出、经验丰富的优秀辅导员参加比赛，并于3月12日前填写《北京高校辅导员职业能力大赛选手报名表》（附件2），以传真和电子邮件形式报送北京高校辅导员研修培训基地（北京师范大学）。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五、奖项设置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设一等奖3名，二等奖7名，三等奖10名。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六、联系方式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教育工委联系人：于海 ，63088960；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北京师范大学辅导员基地联系人：于小雷， 58804125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邮箱：fdy@bnu.edu.cn     传 真：58804126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 中共北京市委教育工作委员会</w:t>
      </w:r>
    </w:p>
    <w:p w:rsidR="00880AE6" w:rsidRDefault="00880AE6" w:rsidP="00880AE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            2014年2月24日</w:t>
      </w:r>
    </w:p>
    <w:p w:rsidR="00C96EF4" w:rsidRDefault="00C96EF4" w:rsidP="00880AE6"/>
    <w:sectPr w:rsidR="00C96EF4" w:rsidSect="00C9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AE6"/>
    <w:rsid w:val="00880AE6"/>
    <w:rsid w:val="00C9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E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2014-03-04T08:12:00Z</dcterms:created>
  <dcterms:modified xsi:type="dcterms:W3CDTF">2014-03-04T08:13:00Z</dcterms:modified>
</cp:coreProperties>
</file>