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/>
          <w:bCs/>
          <w:sz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</w:rPr>
        <w:t xml:space="preserve">附件三： 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 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32"/>
        </w:rPr>
        <w:t>中国人民大学学生工作辅导员岗位职责</w:t>
      </w:r>
    </w:p>
    <w:bookmarkEnd w:id="0"/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 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一、学习和掌握辅导员工作方法和办公室工作礼仪。 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二、协助院系党委、团委和学生管理部门处理日常学生事务。 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三、协助院系联络学生，深入了解同学的学习、生活状况、思想动态和发展诉求，定期与班级辅导员和公寓辅导员进行沟通。 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四、</w:t>
      </w:r>
      <w:r>
        <w:rPr>
          <w:rFonts w:hint="eastAsia" w:ascii="仿宋_GB2312" w:hAnsi="宋体" w:eastAsia="仿宋_GB2312"/>
          <w:sz w:val="32"/>
          <w:szCs w:val="32"/>
        </w:rPr>
        <w:t>学生工作辅导员依据思政教育、资助奖励、心理辅导、住宿辅导、研究生思政等五个职能岗位，定岗定人定责，具体负责学生事务管理的专项工作，严格履行其工作职能，并直接对学生工作部（处）负责。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在院系的统一领导下，要在党团支部建设、学生组织和社团指导、活动组织等方面承担一定的工作职责。</w:t>
      </w:r>
    </w:p>
    <w:p>
      <w:pPr>
        <w:jc w:val="lef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  六、按时参加学校和学院组织的各类辅导员工作培训。 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七、做好日常工作记录。</w:t>
      </w:r>
      <w:r>
        <w:rPr>
          <w:rFonts w:hint="eastAsia" w:ascii="仿宋_GB2312" w:hAnsi="仿宋_GB2312" w:eastAsia="仿宋_GB2312" w:cs="仿宋_GB2312"/>
          <w:sz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E8FAC"/>
    <w:multiLevelType w:val="singleLevel"/>
    <w:tmpl w:val="555E8FAC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E4E9E"/>
    <w:rsid w:val="296E4E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2017-09-11T07:52:00Z</dcterms:created>
  <dc:creator>lenovo</dc:creator>
  <cp:lastModifiedBy>lenovo</cp:lastModifiedBy>
  <dcterms:modified xsi:type="dcterms:W3CDTF">2017-09-11T07:53:20Z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