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1A" w:rsidRPr="008851A5" w:rsidRDefault="003A5C1A" w:rsidP="003A5C1A">
      <w:pPr>
        <w:pStyle w:val="3"/>
        <w:spacing w:before="0" w:after="0"/>
        <w:jc w:val="center"/>
        <w:rPr>
          <w:rFonts w:ascii="黑体" w:eastAsia="黑体" w:hAnsi="宋体"/>
          <w:b w:val="0"/>
        </w:rPr>
      </w:pPr>
      <w:bookmarkStart w:id="0" w:name="_Toc208738649"/>
      <w:bookmarkStart w:id="1" w:name="_Toc208745608"/>
      <w:bookmarkStart w:id="2" w:name="_Toc209589807"/>
      <w:r w:rsidRPr="008851A5">
        <w:rPr>
          <w:rFonts w:ascii="黑体" w:eastAsia="黑体" w:hAnsi="宋体" w:hint="eastAsia"/>
          <w:b w:val="0"/>
        </w:rPr>
        <w:t>中国人民大学吴玉章奖学金</w:t>
      </w:r>
      <w:r>
        <w:rPr>
          <w:rFonts w:ascii="黑体" w:eastAsia="黑体" w:hAnsi="宋体" w:hint="eastAsia"/>
          <w:b w:val="0"/>
        </w:rPr>
        <w:t>评审细则</w:t>
      </w:r>
      <w:bookmarkEnd w:id="0"/>
      <w:bookmarkEnd w:id="1"/>
      <w:bookmarkEnd w:id="2"/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第一条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吴玉章奖学金是由吴玉章基金委员会在我校设立，旨在鼓励学生德智体美全面发展，表彰那些专业基础扎实，在学术上有所成就的研究生和熟练掌握专业知识，有一定科研能力，积极参加社会活动的本科生。该奖项要求获奖学生具有较高的综合素质，在学习、工作、生活各方面都具有表率作用，</w:t>
      </w:r>
      <w:r>
        <w:rPr>
          <w:rFonts w:ascii="宋体" w:hAnsi="宋体" w:hint="eastAsia"/>
          <w:sz w:val="30"/>
          <w:szCs w:val="30"/>
        </w:rPr>
        <w:t>成为</w:t>
      </w:r>
      <w:r w:rsidRPr="00903C4E">
        <w:rPr>
          <w:rFonts w:ascii="宋体" w:hAnsi="宋体" w:hint="eastAsia"/>
          <w:sz w:val="30"/>
          <w:szCs w:val="30"/>
        </w:rPr>
        <w:t>身边同学学习的榜样。</w:t>
      </w:r>
    </w:p>
    <w:p w:rsidR="003A5C1A" w:rsidRDefault="003A5C1A" w:rsidP="003A5C1A">
      <w:pPr>
        <w:spacing w:line="480" w:lineRule="exact"/>
        <w:ind w:firstLineChars="200" w:firstLine="600"/>
        <w:rPr>
          <w:rFonts w:ascii="宋体" w:hAnsi="宋体"/>
          <w:bCs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第二条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奖励对象：参评对象为全校范围内二年级及以上的全日制本科生、硕士生和博士生</w:t>
      </w:r>
      <w:r w:rsidRPr="00864889">
        <w:rPr>
          <w:rFonts w:ascii="宋体" w:hAnsi="宋体" w:hint="eastAsia"/>
          <w:bCs/>
          <w:sz w:val="30"/>
          <w:szCs w:val="30"/>
        </w:rPr>
        <w:t>。</w:t>
      </w:r>
    </w:p>
    <w:p w:rsidR="00B81370" w:rsidRPr="00B81370" w:rsidRDefault="00B81370" w:rsidP="00B81370">
      <w:pPr>
        <w:spacing w:beforeLines="50" w:before="156"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0D1F2C">
        <w:rPr>
          <w:rFonts w:ascii="黑体" w:eastAsia="黑体" w:hAnsi="宋体" w:hint="eastAsia"/>
          <w:sz w:val="30"/>
          <w:szCs w:val="30"/>
        </w:rPr>
        <w:t>第三条</w:t>
      </w:r>
      <w:r w:rsidRPr="00B81370">
        <w:rPr>
          <w:rFonts w:ascii="宋体" w:hAnsi="宋体"/>
          <w:sz w:val="30"/>
          <w:szCs w:val="30"/>
        </w:rPr>
        <w:t xml:space="preserve"> </w:t>
      </w:r>
      <w:r w:rsidRPr="00B81370">
        <w:rPr>
          <w:rFonts w:ascii="宋体" w:hAnsi="宋体" w:hint="eastAsia"/>
          <w:sz w:val="30"/>
          <w:szCs w:val="30"/>
        </w:rPr>
        <w:t>奖项设置及奖励金额：吴玉章奖学金奖励金额为：10</w:t>
      </w:r>
      <w:r w:rsidRPr="00B81370">
        <w:rPr>
          <w:rFonts w:ascii="宋体" w:hAnsi="宋体"/>
          <w:sz w:val="30"/>
          <w:szCs w:val="30"/>
        </w:rPr>
        <w:t>000</w:t>
      </w:r>
      <w:r w:rsidRPr="00B81370">
        <w:rPr>
          <w:rFonts w:ascii="宋体" w:hAnsi="宋体" w:hint="eastAsia"/>
          <w:sz w:val="30"/>
          <w:szCs w:val="30"/>
        </w:rPr>
        <w:t>元</w:t>
      </w:r>
      <w:r w:rsidRPr="00B81370">
        <w:rPr>
          <w:rFonts w:ascii="宋体" w:hAnsi="宋体"/>
          <w:sz w:val="30"/>
          <w:szCs w:val="30"/>
        </w:rPr>
        <w:t>/</w:t>
      </w:r>
      <w:r w:rsidR="00923E3C">
        <w:rPr>
          <w:rFonts w:ascii="宋体" w:hAnsi="宋体" w:hint="eastAsia"/>
          <w:sz w:val="30"/>
          <w:szCs w:val="30"/>
        </w:rPr>
        <w:t>人，</w:t>
      </w:r>
      <w:r w:rsidR="00923E3C">
        <w:rPr>
          <w:rFonts w:ascii="宋体" w:hAnsi="宋体"/>
          <w:sz w:val="30"/>
          <w:szCs w:val="30"/>
        </w:rPr>
        <w:t>每年评选十名同学。</w:t>
      </w:r>
      <w:bookmarkStart w:id="3" w:name="_GoBack"/>
      <w:bookmarkEnd w:id="3"/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bCs/>
          <w:sz w:val="30"/>
          <w:szCs w:val="30"/>
        </w:rPr>
      </w:pPr>
      <w:r w:rsidRPr="00903C4E">
        <w:rPr>
          <w:rFonts w:ascii="黑体" w:eastAsia="黑体" w:hAnsi="宋体" w:hint="eastAsia"/>
          <w:sz w:val="30"/>
          <w:szCs w:val="30"/>
        </w:rPr>
        <w:t>第</w:t>
      </w:r>
      <w:r w:rsidR="00B81370">
        <w:rPr>
          <w:rFonts w:ascii="黑体" w:eastAsia="黑体" w:hAnsi="宋体" w:hint="eastAsia"/>
          <w:sz w:val="30"/>
          <w:szCs w:val="30"/>
        </w:rPr>
        <w:t>四</w:t>
      </w:r>
      <w:r w:rsidRPr="00903C4E">
        <w:rPr>
          <w:rFonts w:ascii="黑体" w:eastAsia="黑体" w:hAnsi="宋体" w:hint="eastAsia"/>
          <w:sz w:val="30"/>
          <w:szCs w:val="30"/>
        </w:rPr>
        <w:t>条</w:t>
      </w:r>
      <w:r w:rsidRPr="00903C4E">
        <w:rPr>
          <w:rFonts w:ascii="宋体" w:hAnsi="宋体" w:hint="eastAsia"/>
          <w:b/>
          <w:sz w:val="30"/>
          <w:szCs w:val="30"/>
        </w:rPr>
        <w:t xml:space="preserve"> </w:t>
      </w:r>
      <w:r w:rsidRPr="00903C4E">
        <w:rPr>
          <w:rFonts w:ascii="宋体" w:hAnsi="宋体" w:hint="eastAsia"/>
          <w:sz w:val="30"/>
          <w:szCs w:val="30"/>
        </w:rPr>
        <w:t>评审条件：</w:t>
      </w:r>
      <w:r w:rsidRPr="00903C4E">
        <w:rPr>
          <w:rFonts w:ascii="宋体" w:hAnsi="宋体" w:hint="eastAsia"/>
          <w:bCs/>
          <w:sz w:val="30"/>
          <w:szCs w:val="30"/>
        </w:rPr>
        <w:t>参评吴玉章奖学金的学生需符合以下条件。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1、道德品质优良，模范地遵守和执行国家法律法规和学校的规章制度，尊敬师长、团结同学、为人和善、忠诚勤勉、朴实友爱；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2、热爱所学专业，勤奋并善于学习，学分绩</w:t>
      </w:r>
      <w:r>
        <w:rPr>
          <w:rFonts w:ascii="宋体" w:hAnsi="宋体" w:hint="eastAsia"/>
          <w:sz w:val="30"/>
          <w:szCs w:val="30"/>
        </w:rPr>
        <w:t>名列</w:t>
      </w:r>
      <w:r w:rsidRPr="00903C4E">
        <w:rPr>
          <w:rFonts w:ascii="宋体" w:hAnsi="宋体" w:hint="eastAsia"/>
          <w:sz w:val="30"/>
          <w:szCs w:val="30"/>
        </w:rPr>
        <w:t>班级前10%，有较强的运用所学知识解决实际问题的能力；在科研上有所成就，本科生表现出一定的科研能力</w:t>
      </w:r>
      <w:r>
        <w:rPr>
          <w:rFonts w:ascii="宋体" w:hAnsi="宋体" w:hint="eastAsia"/>
          <w:sz w:val="30"/>
          <w:szCs w:val="30"/>
        </w:rPr>
        <w:t>，</w:t>
      </w:r>
      <w:r w:rsidRPr="00903C4E">
        <w:rPr>
          <w:rFonts w:ascii="宋体" w:hAnsi="宋体" w:hint="eastAsia"/>
          <w:sz w:val="30"/>
          <w:szCs w:val="30"/>
        </w:rPr>
        <w:t>研究生应在所学专业领域的核心期刊发表一篇以上（含一篇）学术论文或有个人专著出版；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3、积极参加体育锻炼和文艺活动，有良好的卫生习惯和良好的心理素质；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4、积极参加社会工作，热心社会公益事业，积极参加社会、学校组织的各项工作，并在工作中表现突出。</w:t>
      </w:r>
    </w:p>
    <w:p w:rsidR="003A5C1A" w:rsidRPr="00903C4E" w:rsidRDefault="00B81370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第五</w:t>
      </w:r>
      <w:r w:rsidR="003A5C1A" w:rsidRPr="00903C4E">
        <w:rPr>
          <w:rFonts w:ascii="黑体" w:eastAsia="黑体" w:hAnsi="宋体" w:hint="eastAsia"/>
          <w:sz w:val="30"/>
          <w:szCs w:val="30"/>
        </w:rPr>
        <w:t>条</w:t>
      </w:r>
      <w:r w:rsidR="003A5C1A" w:rsidRPr="00903C4E">
        <w:rPr>
          <w:rFonts w:ascii="宋体" w:hAnsi="宋体" w:hint="eastAsia"/>
          <w:sz w:val="30"/>
          <w:szCs w:val="30"/>
        </w:rPr>
        <w:t xml:space="preserve"> 评奖程序：</w:t>
      </w:r>
      <w:r w:rsidR="003A5C1A" w:rsidRPr="00903C4E">
        <w:rPr>
          <w:rFonts w:ascii="宋体" w:hAnsi="宋体" w:hint="eastAsia"/>
          <w:bCs/>
          <w:sz w:val="30"/>
          <w:szCs w:val="30"/>
        </w:rPr>
        <w:t>评审程序需遵循公平、公正、公开的原则进行，评审工作通知要在全院范围发布。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1、各学院根据评审条件推选候选人，推荐人选需经过学院奖学金评审委员会的通过，参评的研究生还需要经过学院学术委</w:t>
      </w:r>
      <w:r w:rsidRPr="00903C4E">
        <w:rPr>
          <w:rFonts w:ascii="宋体" w:hAnsi="宋体" w:hint="eastAsia"/>
          <w:sz w:val="30"/>
          <w:szCs w:val="30"/>
        </w:rPr>
        <w:lastRenderedPageBreak/>
        <w:t>员会的审查通过，并在本院范围内（学院公告栏、网站、橱窗等）广泛公布，确定不少于3天的公示期，对出现的异议和发现的问题进行处理，并向全院学生做出解释；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2、各学院将公示后确定的候选人名单按规定时间报学生处，学生处对候选人资格进行初审（受处分情况、缴费注册情况等）；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3、学生处将初审合格的候选人名单在全校范围内（校园网、橱窗等）进行公示，确定不少于3天的公示期，并对出现的异议和发现的问题按照“学生奖励名单公示异议处理流程”进行处理；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>4、公示期满后，报学校奖学金学术评审委员会审定研究生获奖名单，报学生工作委员会审定本科生获奖名单；</w:t>
      </w:r>
    </w:p>
    <w:p w:rsidR="003A5C1A" w:rsidRPr="00903C4E" w:rsidRDefault="003A5C1A" w:rsidP="003A5C1A">
      <w:pPr>
        <w:spacing w:line="480" w:lineRule="exact"/>
        <w:ind w:firstLineChars="200" w:firstLine="600"/>
        <w:rPr>
          <w:rFonts w:ascii="宋体" w:hAnsi="宋体"/>
          <w:sz w:val="30"/>
          <w:szCs w:val="30"/>
        </w:rPr>
      </w:pPr>
      <w:r w:rsidRPr="00903C4E">
        <w:rPr>
          <w:rFonts w:ascii="宋体" w:hAnsi="宋体" w:hint="eastAsia"/>
          <w:sz w:val="30"/>
          <w:szCs w:val="30"/>
        </w:rPr>
        <w:t xml:space="preserve">5、确定、公布获奖学生名单。　　</w:t>
      </w:r>
    </w:p>
    <w:p w:rsidR="003A5C1A" w:rsidRPr="00903C4E" w:rsidRDefault="00B81370" w:rsidP="003A5C1A">
      <w:pPr>
        <w:spacing w:line="480" w:lineRule="exact"/>
        <w:ind w:firstLineChars="200" w:firstLine="600"/>
        <w:rPr>
          <w:rFonts w:ascii="宋体" w:hAnsi="宋体"/>
          <w:bCs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第六</w:t>
      </w:r>
      <w:r w:rsidR="003A5C1A" w:rsidRPr="00903C4E">
        <w:rPr>
          <w:rFonts w:ascii="黑体" w:eastAsia="黑体" w:hAnsi="宋体" w:hint="eastAsia"/>
          <w:sz w:val="30"/>
          <w:szCs w:val="30"/>
        </w:rPr>
        <w:t>条</w:t>
      </w:r>
      <w:r w:rsidR="003A5C1A" w:rsidRPr="00903C4E">
        <w:rPr>
          <w:rFonts w:ascii="宋体" w:hAnsi="宋体" w:hint="eastAsia"/>
          <w:bCs/>
          <w:sz w:val="30"/>
          <w:szCs w:val="30"/>
        </w:rPr>
        <w:t xml:space="preserve">  奖学金管理和发放：学校设立吴玉章奖学金专门</w:t>
      </w:r>
      <w:r w:rsidR="003A5C1A">
        <w:rPr>
          <w:rFonts w:ascii="宋体" w:hAnsi="宋体" w:hint="eastAsia"/>
          <w:bCs/>
          <w:sz w:val="30"/>
          <w:szCs w:val="30"/>
        </w:rPr>
        <w:t>账户</w:t>
      </w:r>
      <w:r w:rsidR="003A5C1A" w:rsidRPr="00903C4E">
        <w:rPr>
          <w:rFonts w:ascii="宋体" w:hAnsi="宋体" w:hint="eastAsia"/>
          <w:bCs/>
          <w:sz w:val="30"/>
          <w:szCs w:val="30"/>
        </w:rPr>
        <w:t>，专款专用，实行财务处统一打卡发放。</w:t>
      </w:r>
    </w:p>
    <w:p w:rsidR="003A5C1A" w:rsidRDefault="00B81370" w:rsidP="003A5C1A">
      <w:pPr>
        <w:spacing w:line="480" w:lineRule="exact"/>
        <w:ind w:firstLineChars="200" w:firstLine="600"/>
        <w:rPr>
          <w:rFonts w:ascii="宋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第七</w:t>
      </w:r>
      <w:r w:rsidR="003A5C1A" w:rsidRPr="00903C4E">
        <w:rPr>
          <w:rFonts w:ascii="黑体" w:eastAsia="黑体" w:hAnsi="宋体" w:hint="eastAsia"/>
          <w:sz w:val="30"/>
          <w:szCs w:val="30"/>
        </w:rPr>
        <w:t>条</w:t>
      </w:r>
      <w:r w:rsidR="003A5C1A" w:rsidRPr="00903C4E">
        <w:rPr>
          <w:rFonts w:ascii="宋体" w:hAnsi="宋体" w:hint="eastAsia"/>
          <w:sz w:val="30"/>
          <w:szCs w:val="30"/>
        </w:rPr>
        <w:t xml:space="preserve"> </w:t>
      </w:r>
      <w:r w:rsidR="003A5C1A" w:rsidRPr="00903C4E">
        <w:rPr>
          <w:rFonts w:ascii="宋体" w:hAnsi="宋体" w:hint="eastAsia"/>
          <w:b/>
          <w:bCs/>
          <w:sz w:val="30"/>
          <w:szCs w:val="30"/>
        </w:rPr>
        <w:t xml:space="preserve"> 本细则自发布之日起实施，中国人民大学学生处</w:t>
      </w:r>
      <w:r w:rsidR="003A5C1A">
        <w:rPr>
          <w:rFonts w:ascii="宋体" w:hAnsi="宋体" w:hint="eastAsia"/>
          <w:b/>
          <w:bCs/>
          <w:sz w:val="30"/>
          <w:szCs w:val="30"/>
        </w:rPr>
        <w:t>保有</w:t>
      </w:r>
      <w:r w:rsidR="003A5C1A" w:rsidRPr="00903C4E">
        <w:rPr>
          <w:rFonts w:ascii="宋体" w:hAnsi="宋体" w:hint="eastAsia"/>
          <w:b/>
          <w:bCs/>
          <w:sz w:val="30"/>
          <w:szCs w:val="30"/>
        </w:rPr>
        <w:t>本细则的解释权。</w:t>
      </w:r>
    </w:p>
    <w:p w:rsidR="00465CA2" w:rsidRPr="003A5C1A" w:rsidRDefault="004D63E4"/>
    <w:sectPr w:rsidR="00465CA2" w:rsidRPr="003A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E4" w:rsidRDefault="004D63E4" w:rsidP="004D56BB">
      <w:r>
        <w:separator/>
      </w:r>
    </w:p>
  </w:endnote>
  <w:endnote w:type="continuationSeparator" w:id="0">
    <w:p w:rsidR="004D63E4" w:rsidRDefault="004D63E4" w:rsidP="004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E4" w:rsidRDefault="004D63E4" w:rsidP="004D56BB">
      <w:r>
        <w:separator/>
      </w:r>
    </w:p>
  </w:footnote>
  <w:footnote w:type="continuationSeparator" w:id="0">
    <w:p w:rsidR="004D63E4" w:rsidRDefault="004D63E4" w:rsidP="004D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1A"/>
    <w:rsid w:val="000B6A31"/>
    <w:rsid w:val="000D1F2C"/>
    <w:rsid w:val="00287D0B"/>
    <w:rsid w:val="003A5C1A"/>
    <w:rsid w:val="004D56BB"/>
    <w:rsid w:val="004D63E4"/>
    <w:rsid w:val="0060054A"/>
    <w:rsid w:val="00923E3C"/>
    <w:rsid w:val="00940597"/>
    <w:rsid w:val="00B81370"/>
    <w:rsid w:val="00F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6882A-7116-40B2-8FFB-177B6AF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A5C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A5C1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D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6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6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853</Characters>
  <Application>Microsoft Office Word</Application>
  <DocSecurity>0</DocSecurity>
  <Lines>7</Lines>
  <Paragraphs>1</Paragraphs>
  <ScaleCrop>false</ScaleCrop>
  <Company>RUC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admin</cp:lastModifiedBy>
  <cp:revision>6</cp:revision>
  <dcterms:created xsi:type="dcterms:W3CDTF">2013-09-17T07:28:00Z</dcterms:created>
  <dcterms:modified xsi:type="dcterms:W3CDTF">2015-09-16T01:18:00Z</dcterms:modified>
</cp:coreProperties>
</file>