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45" w:rsidRPr="00F21E6B" w:rsidRDefault="009A2045" w:rsidP="009A2045">
      <w:pPr>
        <w:rPr>
          <w:rFonts w:ascii="仿宋_GB2312" w:eastAsia="仿宋_GB2312" w:hint="eastAsia"/>
          <w:b/>
          <w:bCs/>
          <w:sz w:val="32"/>
          <w:szCs w:val="32"/>
        </w:rPr>
      </w:pPr>
      <w:r w:rsidRPr="0069477F">
        <w:rPr>
          <w:rFonts w:ascii="仿宋_GB2312" w:eastAsia="仿宋_GB2312" w:hint="eastAsia"/>
          <w:sz w:val="30"/>
          <w:szCs w:val="30"/>
        </w:rPr>
        <w:t>附件2</w:t>
      </w:r>
      <w:r w:rsidRPr="003B5B5B">
        <w:rPr>
          <w:rFonts w:ascii="仿宋_GB2312" w:eastAsia="仿宋_GB2312" w:hint="eastAsia"/>
          <w:b/>
          <w:bCs/>
          <w:sz w:val="32"/>
          <w:szCs w:val="32"/>
        </w:rPr>
        <w:t>中国人民大学</w:t>
      </w:r>
      <w:r>
        <w:rPr>
          <w:rFonts w:ascii="仿宋_GB2312" w:eastAsia="仿宋_GB2312" w:hint="eastAsia"/>
          <w:b/>
          <w:bCs/>
          <w:sz w:val="32"/>
          <w:szCs w:val="32"/>
        </w:rPr>
        <w:t>2012—2013</w:t>
      </w:r>
      <w:r w:rsidRPr="003B5B5B">
        <w:rPr>
          <w:rFonts w:ascii="仿宋_GB2312" w:eastAsia="仿宋_GB2312" w:hint="eastAsia"/>
          <w:b/>
          <w:bCs/>
          <w:sz w:val="32"/>
          <w:szCs w:val="32"/>
        </w:rPr>
        <w:t>学年优秀辅导员名额分配表</w:t>
      </w:r>
    </w:p>
    <w:tbl>
      <w:tblPr>
        <w:tblW w:w="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2496"/>
        <w:gridCol w:w="2392"/>
        <w:gridCol w:w="2162"/>
      </w:tblGrid>
      <w:tr w:rsidR="009A2045" w:rsidRPr="00C60EE2" w:rsidTr="0085772E">
        <w:trPr>
          <w:trHeight w:hRule="exact" w:val="454"/>
        </w:trPr>
        <w:tc>
          <w:tcPr>
            <w:tcW w:w="1339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序 号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优秀辅导员名额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招生就业处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校团委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历史学院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哲学院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财政金融学院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汉青学院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农业与农村发展学院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社会与人口学院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国际关系学院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新闻学院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环境学院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公共管理学院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劳动人事学院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信息资源管理学院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59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2045" w:rsidRPr="00C60EE2" w:rsidTr="0085772E">
        <w:trPr>
          <w:trHeight w:hRule="exact" w:val="454"/>
        </w:trPr>
        <w:tc>
          <w:tcPr>
            <w:tcW w:w="1339" w:type="dxa"/>
            <w:vAlign w:val="center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96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苏州校区</w:t>
            </w:r>
          </w:p>
        </w:tc>
        <w:tc>
          <w:tcPr>
            <w:tcW w:w="2392" w:type="dxa"/>
          </w:tcPr>
          <w:p w:rsidR="009A2045" w:rsidRPr="00EE3591" w:rsidRDefault="009A2045" w:rsidP="008577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9A2045" w:rsidRPr="00EE3591" w:rsidRDefault="009A2045" w:rsidP="0085772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21167" w:rsidRDefault="00A21167"/>
    <w:sectPr w:rsidR="00A2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67" w:rsidRDefault="00A21167" w:rsidP="009A2045">
      <w:r>
        <w:separator/>
      </w:r>
    </w:p>
  </w:endnote>
  <w:endnote w:type="continuationSeparator" w:id="1">
    <w:p w:rsidR="00A21167" w:rsidRDefault="00A21167" w:rsidP="009A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67" w:rsidRDefault="00A21167" w:rsidP="009A2045">
      <w:r>
        <w:separator/>
      </w:r>
    </w:p>
  </w:footnote>
  <w:footnote w:type="continuationSeparator" w:id="1">
    <w:p w:rsidR="00A21167" w:rsidRDefault="00A21167" w:rsidP="009A2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045"/>
    <w:rsid w:val="009A2045"/>
    <w:rsid w:val="00A2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2013-09-24T03:45:00Z</dcterms:created>
  <dcterms:modified xsi:type="dcterms:W3CDTF">2013-09-24T03:47:00Z</dcterms:modified>
</cp:coreProperties>
</file>