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2DC" w:rsidRPr="00EB379D" w:rsidRDefault="00EF02DC" w:rsidP="00EF02DC">
      <w:pPr>
        <w:rPr>
          <w:rFonts w:ascii="仿宋_GB2312" w:eastAsia="仿宋_GB2312" w:hAnsi="仿宋"/>
          <w:color w:val="000000"/>
          <w:sz w:val="32"/>
          <w:szCs w:val="32"/>
        </w:rPr>
      </w:pPr>
      <w:r w:rsidRPr="00EB379D">
        <w:rPr>
          <w:rFonts w:ascii="仿宋_GB2312" w:eastAsia="仿宋_GB2312" w:hAnsi="仿宋" w:hint="eastAsia"/>
          <w:color w:val="000000"/>
          <w:sz w:val="32"/>
          <w:szCs w:val="32"/>
        </w:rPr>
        <w:t>附件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一</w:t>
      </w:r>
      <w:r w:rsidRPr="00EB379D">
        <w:rPr>
          <w:rFonts w:ascii="仿宋_GB2312" w:eastAsia="仿宋_GB2312" w:hAnsi="仿宋" w:hint="eastAsia"/>
          <w:color w:val="000000"/>
          <w:sz w:val="32"/>
          <w:szCs w:val="32"/>
        </w:rPr>
        <w:t>：</w:t>
      </w:r>
    </w:p>
    <w:p w:rsidR="00EF02DC" w:rsidRPr="00EB379D" w:rsidRDefault="00EF02DC" w:rsidP="00EF02DC">
      <w:pPr>
        <w:adjustRightInd w:val="0"/>
        <w:snapToGrid w:val="0"/>
        <w:spacing w:line="540" w:lineRule="exact"/>
        <w:jc w:val="center"/>
        <w:rPr>
          <w:rFonts w:ascii="仿宋_GB2312" w:eastAsia="仿宋_GB2312" w:hAnsi="Times New Roman" w:cs="Times New Roman"/>
          <w:b/>
          <w:sz w:val="44"/>
          <w:szCs w:val="44"/>
        </w:rPr>
      </w:pPr>
    </w:p>
    <w:p w:rsidR="00EF02DC" w:rsidRPr="00536615" w:rsidRDefault="00EF02DC" w:rsidP="00EF02DC">
      <w:pPr>
        <w:adjustRightInd w:val="0"/>
        <w:snapToGrid w:val="0"/>
        <w:spacing w:line="540" w:lineRule="exact"/>
        <w:jc w:val="center"/>
        <w:rPr>
          <w:rFonts w:ascii="仿宋_GB2312" w:eastAsia="仿宋_GB2312" w:hAnsi="仿宋" w:cs="Times New Roman"/>
          <w:b/>
          <w:sz w:val="44"/>
          <w:szCs w:val="44"/>
        </w:rPr>
      </w:pPr>
      <w:r w:rsidRPr="00536615">
        <w:rPr>
          <w:rFonts w:ascii="仿宋_GB2312" w:eastAsia="仿宋_GB2312" w:hAnsi="仿宋" w:cs="Times New Roman" w:hint="eastAsia"/>
          <w:b/>
          <w:sz w:val="44"/>
          <w:szCs w:val="44"/>
        </w:rPr>
        <w:t>教育部思想政治工作司关于举办201</w:t>
      </w:r>
      <w:r>
        <w:rPr>
          <w:rFonts w:ascii="仿宋_GB2312" w:eastAsia="仿宋_GB2312" w:hAnsi="仿宋" w:cs="Times New Roman" w:hint="eastAsia"/>
          <w:b/>
          <w:sz w:val="44"/>
          <w:szCs w:val="44"/>
        </w:rPr>
        <w:t>5</w:t>
      </w:r>
      <w:r w:rsidRPr="00536615">
        <w:rPr>
          <w:rFonts w:ascii="仿宋_GB2312" w:eastAsia="仿宋_GB2312" w:hAnsi="仿宋" w:cs="Times New Roman" w:hint="eastAsia"/>
          <w:b/>
          <w:sz w:val="44"/>
          <w:szCs w:val="44"/>
        </w:rPr>
        <w:t>年度</w:t>
      </w:r>
    </w:p>
    <w:p w:rsidR="00EF02DC" w:rsidRPr="00536615" w:rsidRDefault="00EF02DC" w:rsidP="00EF02DC">
      <w:pPr>
        <w:adjustRightInd w:val="0"/>
        <w:snapToGrid w:val="0"/>
        <w:spacing w:line="540" w:lineRule="exact"/>
        <w:jc w:val="center"/>
        <w:rPr>
          <w:rFonts w:ascii="仿宋_GB2312" w:eastAsia="仿宋_GB2312" w:hAnsi="仿宋" w:cs="Times New Roman"/>
          <w:b/>
          <w:sz w:val="44"/>
          <w:szCs w:val="44"/>
        </w:rPr>
      </w:pPr>
      <w:r w:rsidRPr="00536615">
        <w:rPr>
          <w:rFonts w:ascii="仿宋_GB2312" w:eastAsia="仿宋_GB2312" w:hAnsi="仿宋" w:cs="Times New Roman" w:hint="eastAsia"/>
          <w:b/>
          <w:sz w:val="44"/>
          <w:szCs w:val="44"/>
        </w:rPr>
        <w:t>全国高校辅导员骨干培训班的通知</w:t>
      </w:r>
    </w:p>
    <w:p w:rsidR="00EF02DC" w:rsidRPr="00EB379D" w:rsidRDefault="00EF02DC" w:rsidP="00EF02DC">
      <w:pPr>
        <w:adjustRightInd w:val="0"/>
        <w:snapToGrid w:val="0"/>
        <w:spacing w:line="540" w:lineRule="exact"/>
        <w:jc w:val="center"/>
        <w:rPr>
          <w:rFonts w:ascii="仿宋_GB2312" w:eastAsia="仿宋_GB2312" w:hAnsiTheme="majorEastAsia"/>
          <w:color w:val="000000"/>
          <w:sz w:val="32"/>
          <w:szCs w:val="32"/>
        </w:rPr>
      </w:pPr>
      <w:proofErr w:type="gramStart"/>
      <w:r w:rsidRPr="00EB379D">
        <w:rPr>
          <w:rFonts w:ascii="仿宋_GB2312" w:eastAsia="仿宋_GB2312" w:hAnsi="仿宋" w:hint="eastAsia"/>
          <w:color w:val="000000"/>
          <w:sz w:val="32"/>
          <w:szCs w:val="32"/>
        </w:rPr>
        <w:t>教思政司函</w:t>
      </w:r>
      <w:proofErr w:type="gramEnd"/>
      <w:r w:rsidRPr="00EB379D">
        <w:rPr>
          <w:rFonts w:ascii="仿宋_GB2312" w:eastAsia="仿宋_GB2312" w:hAnsi="仿宋" w:hint="eastAsia"/>
          <w:color w:val="000000"/>
          <w:sz w:val="32"/>
          <w:szCs w:val="32"/>
        </w:rPr>
        <w:t>[201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5</w:t>
      </w:r>
      <w:r w:rsidRPr="00EB379D">
        <w:rPr>
          <w:rFonts w:ascii="仿宋_GB2312" w:eastAsia="仿宋_GB2312" w:hAnsi="仿宋" w:hint="eastAsia"/>
          <w:color w:val="000000"/>
          <w:sz w:val="32"/>
          <w:szCs w:val="32"/>
        </w:rPr>
        <w:t>]</w:t>
      </w:r>
      <w:r w:rsidRPr="002F3616">
        <w:rPr>
          <w:rFonts w:ascii="仿宋_GB2312" w:eastAsia="仿宋_GB2312" w:hAnsi="仿宋" w:hint="eastAsia"/>
          <w:color w:val="000000"/>
          <w:sz w:val="32"/>
          <w:szCs w:val="32"/>
        </w:rPr>
        <w:t>12</w:t>
      </w:r>
      <w:r w:rsidRPr="00EB379D">
        <w:rPr>
          <w:rFonts w:ascii="仿宋_GB2312" w:eastAsia="仿宋_GB2312" w:hAnsi="仿宋" w:hint="eastAsia"/>
          <w:color w:val="000000"/>
          <w:sz w:val="32"/>
          <w:szCs w:val="32"/>
        </w:rPr>
        <w:t xml:space="preserve">号 </w:t>
      </w:r>
    </w:p>
    <w:p w:rsidR="00EF02DC" w:rsidRPr="00EB379D" w:rsidRDefault="00EF02DC" w:rsidP="00EF02DC">
      <w:pPr>
        <w:rPr>
          <w:rFonts w:ascii="仿宋_GB2312" w:eastAsia="仿宋_GB2312" w:hAnsi="仿宋"/>
          <w:color w:val="000000"/>
          <w:sz w:val="28"/>
          <w:szCs w:val="28"/>
        </w:rPr>
      </w:pPr>
    </w:p>
    <w:p w:rsidR="00EF02DC" w:rsidRPr="00EB379D" w:rsidRDefault="00EF02DC" w:rsidP="00EF02DC">
      <w:pPr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 w:rsidRPr="00EB379D">
        <w:rPr>
          <w:rFonts w:ascii="仿宋_GB2312" w:eastAsia="仿宋_GB2312" w:hAnsi="仿宋" w:cs="Times New Roman" w:hint="eastAsia"/>
          <w:sz w:val="32"/>
          <w:szCs w:val="32"/>
        </w:rPr>
        <w:t>各省、自治区、直辖市党委教育工作部门、教育厅（教委），新疆生产建设兵团教育局，部属各高等学校，各教育部高校辅导员培训和研修基地</w:t>
      </w:r>
      <w:r w:rsidRPr="00EB379D">
        <w:rPr>
          <w:rFonts w:ascii="仿宋_GB2312" w:eastAsia="仿宋_GB2312" w:hAnsi="仿宋" w:hint="eastAsia"/>
          <w:color w:val="000000"/>
          <w:sz w:val="32"/>
          <w:szCs w:val="32"/>
        </w:rPr>
        <w:t>：</w:t>
      </w:r>
    </w:p>
    <w:p w:rsidR="00EF02DC" w:rsidRPr="00EB379D" w:rsidRDefault="00EF02DC" w:rsidP="00EF02DC">
      <w:pPr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 w:rsidRPr="00EB379D">
        <w:rPr>
          <w:rFonts w:ascii="仿宋_GB2312" w:eastAsia="仿宋_GB2312" w:hAnsi="仿宋" w:hint="eastAsia"/>
          <w:color w:val="000000"/>
          <w:sz w:val="32"/>
          <w:szCs w:val="32"/>
        </w:rPr>
        <w:t>为贯彻执行《普通高等学校辅导员培训规划（2013-2017年）》（教党〔201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3</w:t>
      </w:r>
      <w:r w:rsidRPr="00EB379D">
        <w:rPr>
          <w:rFonts w:ascii="仿宋_GB2312" w:eastAsia="仿宋_GB2312" w:hAnsi="仿宋" w:hint="eastAsia"/>
          <w:color w:val="000000"/>
          <w:sz w:val="32"/>
          <w:szCs w:val="32"/>
        </w:rPr>
        <w:t>〕</w:t>
      </w:r>
      <w:r w:rsidRPr="002F3616">
        <w:rPr>
          <w:rFonts w:ascii="仿宋_GB2312" w:eastAsia="仿宋_GB2312" w:hAnsi="仿宋" w:hint="eastAsia"/>
          <w:color w:val="000000"/>
          <w:sz w:val="32"/>
          <w:szCs w:val="32"/>
        </w:rPr>
        <w:t>9</w:t>
      </w:r>
      <w:r w:rsidRPr="00EB379D">
        <w:rPr>
          <w:rFonts w:ascii="仿宋_GB2312" w:eastAsia="仿宋_GB2312" w:hAnsi="仿宋" w:hint="eastAsia"/>
          <w:color w:val="000000"/>
          <w:sz w:val="32"/>
          <w:szCs w:val="32"/>
        </w:rPr>
        <w:t>号），进一步加强高校辅导员队伍专业化、职业化建设，201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5</w:t>
      </w:r>
      <w:r w:rsidRPr="00EB379D">
        <w:rPr>
          <w:rFonts w:ascii="仿宋_GB2312" w:eastAsia="仿宋_GB2312" w:hAnsi="仿宋" w:hint="eastAsia"/>
          <w:color w:val="000000"/>
          <w:sz w:val="32"/>
          <w:szCs w:val="32"/>
        </w:rPr>
        <w:t>年我司将继续举办全国高校辅导员骨干培训班，请各单位根据培训工作安排，加强领导，认真做好培训报名组织工作。各培训班具体报名事宜，请关注各承办单位后续发布的报名通知。</w:t>
      </w:r>
    </w:p>
    <w:p w:rsidR="00EF02DC" w:rsidRPr="00EB379D" w:rsidRDefault="00EF02DC" w:rsidP="00EF02DC">
      <w:pPr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 w:rsidRPr="00EB379D">
        <w:rPr>
          <w:rFonts w:ascii="仿宋_GB2312" w:eastAsia="仿宋_GB2312" w:hAnsi="仿宋" w:hint="eastAsia"/>
          <w:color w:val="000000"/>
          <w:sz w:val="32"/>
          <w:szCs w:val="32"/>
        </w:rPr>
        <w:t>联系人：王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帅</w:t>
      </w:r>
    </w:p>
    <w:p w:rsidR="00EF02DC" w:rsidRPr="00EB379D" w:rsidRDefault="00EF02DC" w:rsidP="00EF02DC">
      <w:pPr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 w:rsidRPr="00EB379D">
        <w:rPr>
          <w:rFonts w:ascii="仿宋_GB2312" w:eastAsia="仿宋_GB2312" w:hAnsi="仿宋" w:hint="eastAsia"/>
          <w:color w:val="000000"/>
          <w:sz w:val="32"/>
          <w:szCs w:val="32"/>
        </w:rPr>
        <w:t>电话：010-6609667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2</w:t>
      </w:r>
      <w:r w:rsidRPr="00EB379D">
        <w:rPr>
          <w:rFonts w:ascii="仿宋_GB2312" w:eastAsia="仿宋_GB2312" w:hAnsi="仿宋" w:hint="eastAsia"/>
          <w:color w:val="000000"/>
          <w:sz w:val="32"/>
          <w:szCs w:val="32"/>
        </w:rPr>
        <w:t>传真：010-66092064</w:t>
      </w:r>
    </w:p>
    <w:p w:rsidR="00EF02DC" w:rsidRPr="00EB379D" w:rsidRDefault="00EF02DC" w:rsidP="00EF02DC">
      <w:pPr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 w:rsidRPr="00EB379D">
        <w:rPr>
          <w:rFonts w:ascii="仿宋_GB2312" w:eastAsia="仿宋_GB2312" w:hAnsi="仿宋" w:hint="eastAsia"/>
          <w:color w:val="000000"/>
          <w:sz w:val="32"/>
          <w:szCs w:val="32"/>
        </w:rPr>
        <w:t xml:space="preserve">邮箱：szc@moe.edu.cn　</w:t>
      </w:r>
    </w:p>
    <w:p w:rsidR="00EF02DC" w:rsidRPr="00EB379D" w:rsidRDefault="00EF02DC" w:rsidP="00EF02DC">
      <w:pPr>
        <w:ind w:firstLineChars="200" w:firstLine="640"/>
        <w:jc w:val="right"/>
        <w:rPr>
          <w:rFonts w:ascii="仿宋_GB2312" w:eastAsia="仿宋_GB2312" w:hAnsi="仿宋"/>
          <w:color w:val="000000"/>
          <w:sz w:val="32"/>
          <w:szCs w:val="32"/>
        </w:rPr>
      </w:pPr>
      <w:r w:rsidRPr="00EB379D">
        <w:rPr>
          <w:rFonts w:ascii="仿宋_GB2312" w:eastAsia="仿宋_GB2312" w:hAnsi="仿宋" w:hint="eastAsia"/>
          <w:color w:val="000000"/>
          <w:sz w:val="32"/>
          <w:szCs w:val="32"/>
        </w:rPr>
        <w:t>教育部思想政治工作司</w:t>
      </w:r>
    </w:p>
    <w:p w:rsidR="00EF02DC" w:rsidRPr="00EF02DC" w:rsidRDefault="00EF02DC" w:rsidP="00EF02DC">
      <w:pPr>
        <w:ind w:firstLineChars="200" w:firstLine="640"/>
        <w:jc w:val="right"/>
        <w:rPr>
          <w:rFonts w:ascii="仿宋_GB2312" w:eastAsia="仿宋_GB2312" w:hAnsi="仿宋"/>
          <w:color w:val="000000"/>
          <w:sz w:val="32"/>
          <w:szCs w:val="32"/>
        </w:rPr>
        <w:sectPr w:rsidR="00EF02DC" w:rsidRPr="00EF02DC" w:rsidSect="009B1BA3">
          <w:footerReference w:type="even" r:id="rId4"/>
          <w:footerReference w:type="default" r:id="rId5"/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  <w:r w:rsidRPr="00EB379D">
        <w:rPr>
          <w:rFonts w:ascii="仿宋_GB2312" w:eastAsia="仿宋_GB2312" w:hAnsi="仿宋" w:hint="eastAsia"/>
          <w:color w:val="000000"/>
          <w:sz w:val="32"/>
          <w:szCs w:val="32"/>
        </w:rPr>
        <w:t>二</w:t>
      </w:r>
      <w:r w:rsidRPr="00EB379D">
        <w:rPr>
          <w:rFonts w:ascii="宋体" w:eastAsia="宋体" w:hAnsi="宋体" w:cs="宋体" w:hint="eastAsia"/>
          <w:color w:val="000000"/>
          <w:sz w:val="32"/>
          <w:szCs w:val="32"/>
        </w:rPr>
        <w:t>〇</w:t>
      </w:r>
      <w:r w:rsidRPr="00EB379D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一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五</w:t>
      </w:r>
      <w:r w:rsidRPr="00EB379D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年</w:t>
      </w:r>
      <w:r w:rsidRPr="002F3616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二月</w:t>
      </w:r>
    </w:p>
    <w:p w:rsidR="00424B1A" w:rsidRDefault="00424B1A"/>
    <w:sectPr w:rsidR="00424B1A" w:rsidSect="00424B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1BA3" w:rsidRDefault="00EF02DC" w:rsidP="00A418D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B1BA3" w:rsidRDefault="00EF02DC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1BA3" w:rsidRDefault="00EF02DC" w:rsidP="00A418D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9B1BA3" w:rsidRDefault="00EF02DC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F02DC"/>
    <w:rsid w:val="000D66D5"/>
    <w:rsid w:val="001F7999"/>
    <w:rsid w:val="00243A3B"/>
    <w:rsid w:val="002B00F3"/>
    <w:rsid w:val="002F31C5"/>
    <w:rsid w:val="00424B1A"/>
    <w:rsid w:val="0051772D"/>
    <w:rsid w:val="006F15ED"/>
    <w:rsid w:val="006F3C97"/>
    <w:rsid w:val="007829AC"/>
    <w:rsid w:val="008725A9"/>
    <w:rsid w:val="0092530D"/>
    <w:rsid w:val="00AB6F55"/>
    <w:rsid w:val="00B03BA3"/>
    <w:rsid w:val="00BA7D33"/>
    <w:rsid w:val="00D9696B"/>
    <w:rsid w:val="00DF6DDD"/>
    <w:rsid w:val="00E35442"/>
    <w:rsid w:val="00EF02DC"/>
    <w:rsid w:val="00F11C4B"/>
    <w:rsid w:val="00F14600"/>
    <w:rsid w:val="00F45D54"/>
    <w:rsid w:val="00F80343"/>
    <w:rsid w:val="00FF55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2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EF02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EF02DC"/>
    <w:rPr>
      <w:sz w:val="18"/>
      <w:szCs w:val="18"/>
    </w:rPr>
  </w:style>
  <w:style w:type="character" w:styleId="a4">
    <w:name w:val="page number"/>
    <w:basedOn w:val="a0"/>
    <w:uiPriority w:val="99"/>
    <w:semiHidden/>
    <w:unhideWhenUsed/>
    <w:rsid w:val="00EF02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1</cp:revision>
  <dcterms:created xsi:type="dcterms:W3CDTF">2015-03-09T02:58:00Z</dcterms:created>
  <dcterms:modified xsi:type="dcterms:W3CDTF">2015-03-09T02:59:00Z</dcterms:modified>
</cp:coreProperties>
</file>