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20" w:rsidRPr="00BC7120" w:rsidRDefault="00BC7120" w:rsidP="00083E49">
      <w:pPr>
        <w:widowControl/>
        <w:jc w:val="left"/>
        <w:rPr>
          <w:rFonts w:ascii="仿宋_GB2312" w:eastAsia="仿宋_GB2312"/>
          <w:sz w:val="32"/>
          <w:szCs w:val="32"/>
        </w:rPr>
      </w:pPr>
      <w:bookmarkStart w:id="0" w:name="OLE_LINK7"/>
      <w:bookmarkStart w:id="1" w:name="OLE_LINK8"/>
      <w:r w:rsidRPr="00BC7120">
        <w:rPr>
          <w:rFonts w:ascii="仿宋_GB2312" w:eastAsia="仿宋_GB2312" w:hint="eastAsia"/>
          <w:sz w:val="32"/>
          <w:szCs w:val="32"/>
        </w:rPr>
        <w:t>附件1、</w:t>
      </w:r>
    </w:p>
    <w:p w:rsidR="00BC7120" w:rsidRDefault="00BC7120" w:rsidP="00083E49">
      <w:pPr>
        <w:rPr>
          <w:rFonts w:ascii="仿宋_GB2312" w:eastAsia="仿宋_GB2312"/>
          <w:b/>
          <w:sz w:val="44"/>
          <w:szCs w:val="44"/>
        </w:rPr>
      </w:pPr>
    </w:p>
    <w:p w:rsidR="00BC7120" w:rsidRPr="00BC7120" w:rsidRDefault="00BC7120" w:rsidP="00BC7120">
      <w:pPr>
        <w:jc w:val="center"/>
        <w:rPr>
          <w:rFonts w:ascii="仿宋_GB2312" w:eastAsia="仿宋_GB2312"/>
          <w:b/>
          <w:sz w:val="44"/>
          <w:szCs w:val="44"/>
        </w:rPr>
      </w:pPr>
      <w:r w:rsidRPr="00BC7120">
        <w:rPr>
          <w:rFonts w:ascii="仿宋_GB2312" w:eastAsia="仿宋_GB2312" w:hint="eastAsia"/>
          <w:b/>
          <w:sz w:val="44"/>
          <w:szCs w:val="44"/>
        </w:rPr>
        <w:t>关于举办2014年度北京高校辅导员培训班的通知</w:t>
      </w:r>
    </w:p>
    <w:p w:rsidR="00BC7120" w:rsidRPr="00BC7120" w:rsidRDefault="00BC7120" w:rsidP="00BC7120">
      <w:pPr>
        <w:rPr>
          <w:rFonts w:ascii="仿宋_GB2312" w:eastAsia="仿宋_GB2312"/>
          <w:sz w:val="32"/>
          <w:szCs w:val="32"/>
        </w:rPr>
      </w:pPr>
    </w:p>
    <w:p w:rsidR="00BC7120" w:rsidRPr="00BC7120" w:rsidRDefault="00BC7120" w:rsidP="00BC7120">
      <w:pPr>
        <w:rPr>
          <w:rFonts w:ascii="仿宋_GB2312" w:eastAsia="仿宋_GB2312"/>
          <w:sz w:val="32"/>
          <w:szCs w:val="32"/>
        </w:rPr>
      </w:pPr>
      <w:r w:rsidRPr="00BC7120">
        <w:rPr>
          <w:rFonts w:ascii="仿宋_GB2312" w:eastAsia="仿宋_GB2312" w:hint="eastAsia"/>
          <w:sz w:val="32"/>
          <w:szCs w:val="32"/>
        </w:rPr>
        <w:t>各高校党委：</w:t>
      </w:r>
    </w:p>
    <w:p w:rsidR="00BC7120" w:rsidRPr="00BC7120" w:rsidRDefault="00BC7120" w:rsidP="00BC7120">
      <w:pPr>
        <w:ind w:firstLineChars="200" w:firstLine="640"/>
        <w:rPr>
          <w:rFonts w:ascii="仿宋_GB2312" w:eastAsia="仿宋_GB2312"/>
          <w:sz w:val="32"/>
          <w:szCs w:val="32"/>
        </w:rPr>
      </w:pPr>
      <w:r w:rsidRPr="00BC7120">
        <w:rPr>
          <w:rFonts w:ascii="仿宋_GB2312" w:eastAsia="仿宋_GB2312" w:hint="eastAsia"/>
          <w:sz w:val="32"/>
          <w:szCs w:val="32"/>
        </w:rPr>
        <w:t>为进一步加强北京高校辅导员专业化、职业化建设，2014年我委将继续依托北京高校辅导员培训研修基地举办辅导员新上岗培训和专题培训。现将培训工作初步安排表公布，请各高校根据安排，认真做好培训报名组织工作。原则上，专题培训每校报名人数为1-2名，新上岗培训分片区报名。各培训班具体报名事宜，请关注后续发布的报名通知。</w:t>
      </w:r>
    </w:p>
    <w:p w:rsidR="005F140F" w:rsidRDefault="005F140F" w:rsidP="00BC7120">
      <w:pPr>
        <w:rPr>
          <w:rFonts w:ascii="仿宋_GB2312" w:eastAsia="仿宋_GB2312"/>
          <w:sz w:val="32"/>
          <w:szCs w:val="32"/>
        </w:rPr>
      </w:pPr>
    </w:p>
    <w:p w:rsidR="00BC7120" w:rsidRDefault="00BC7120" w:rsidP="00BC7120">
      <w:pPr>
        <w:rPr>
          <w:rFonts w:ascii="仿宋_GB2312" w:eastAsia="仿宋_GB2312"/>
          <w:sz w:val="32"/>
          <w:szCs w:val="32"/>
        </w:rPr>
      </w:pPr>
      <w:r w:rsidRPr="00BC7120">
        <w:rPr>
          <w:rFonts w:ascii="仿宋_GB2312" w:eastAsia="仿宋_GB2312" w:hint="eastAsia"/>
          <w:sz w:val="32"/>
          <w:szCs w:val="32"/>
        </w:rPr>
        <w:t>联系人：于海 电话：63088960</w:t>
      </w:r>
    </w:p>
    <w:p w:rsidR="00C149F7" w:rsidRDefault="00C149F7" w:rsidP="00C149F7">
      <w:pPr>
        <w:ind w:leftChars="1650" w:left="3465" w:firstLineChars="1150" w:firstLine="3680"/>
        <w:rPr>
          <w:rFonts w:ascii="仿宋_GB2312" w:eastAsia="仿宋_GB2312"/>
          <w:sz w:val="32"/>
          <w:szCs w:val="32"/>
        </w:rPr>
      </w:pPr>
    </w:p>
    <w:p w:rsidR="00C149F7" w:rsidRDefault="00C149F7" w:rsidP="00C149F7">
      <w:pPr>
        <w:ind w:leftChars="1650" w:left="3465" w:firstLineChars="100" w:firstLine="320"/>
        <w:rPr>
          <w:rFonts w:ascii="仿宋_GB2312" w:eastAsia="仿宋_GB2312"/>
          <w:sz w:val="32"/>
          <w:szCs w:val="32"/>
        </w:rPr>
      </w:pPr>
      <w:r w:rsidRPr="00BC7120">
        <w:rPr>
          <w:rFonts w:ascii="仿宋_GB2312" w:eastAsia="仿宋_GB2312" w:hint="eastAsia"/>
          <w:sz w:val="32"/>
          <w:szCs w:val="32"/>
        </w:rPr>
        <w:t>北京市委教育工作委员会</w:t>
      </w:r>
    </w:p>
    <w:p w:rsidR="00C149F7" w:rsidRDefault="00C149F7" w:rsidP="00C149F7">
      <w:pPr>
        <w:ind w:leftChars="1650" w:left="3465" w:firstLineChars="150" w:firstLine="480"/>
        <w:rPr>
          <w:rFonts w:ascii="仿宋_GB2312" w:eastAsia="仿宋_GB2312"/>
          <w:sz w:val="32"/>
          <w:szCs w:val="32"/>
        </w:rPr>
      </w:pPr>
      <w:r>
        <w:rPr>
          <w:rFonts w:ascii="仿宋_GB2312" w:eastAsia="仿宋_GB2312" w:hint="eastAsia"/>
          <w:sz w:val="32"/>
          <w:szCs w:val="32"/>
        </w:rPr>
        <w:t>2014年3月10日</w:t>
      </w:r>
    </w:p>
    <w:p w:rsidR="00C149F7" w:rsidRPr="00BC7120" w:rsidRDefault="00C149F7" w:rsidP="00BC7120">
      <w:pPr>
        <w:rPr>
          <w:rFonts w:ascii="仿宋_GB2312" w:eastAsia="仿宋_GB2312"/>
          <w:sz w:val="32"/>
          <w:szCs w:val="32"/>
        </w:rPr>
      </w:pPr>
    </w:p>
    <w:p w:rsidR="00BC7120" w:rsidRDefault="00BC7120" w:rsidP="00BC7120">
      <w:pPr>
        <w:ind w:firstLineChars="1000" w:firstLine="3200"/>
        <w:rPr>
          <w:rFonts w:ascii="仿宋_GB2312" w:eastAsia="仿宋_GB2312"/>
          <w:sz w:val="32"/>
          <w:szCs w:val="32"/>
        </w:rPr>
      </w:pPr>
    </w:p>
    <w:p w:rsidR="00083E49" w:rsidRDefault="00083E49">
      <w:pPr>
        <w:widowControl/>
        <w:jc w:val="left"/>
        <w:rPr>
          <w:rFonts w:ascii="仿宋_GB2312" w:eastAsia="仿宋_GB2312"/>
          <w:sz w:val="32"/>
          <w:szCs w:val="32"/>
        </w:rPr>
        <w:sectPr w:rsidR="00083E49">
          <w:pgSz w:w="11906" w:h="16838"/>
          <w:pgMar w:top="1440" w:right="1800" w:bottom="1440" w:left="1800" w:header="851" w:footer="992" w:gutter="0"/>
          <w:cols w:space="425"/>
          <w:docGrid w:type="lines" w:linePitch="312"/>
        </w:sectPr>
      </w:pPr>
    </w:p>
    <w:tbl>
      <w:tblPr>
        <w:tblpPr w:leftFromText="180" w:rightFromText="180" w:vertAnchor="page" w:horzAnchor="margin" w:tblpXSpec="center" w:tblpY="3336"/>
        <w:tblW w:w="1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18"/>
        <w:gridCol w:w="4017"/>
        <w:gridCol w:w="4394"/>
        <w:gridCol w:w="1417"/>
      </w:tblGrid>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b/>
                <w:bCs/>
                <w:sz w:val="32"/>
                <w:szCs w:val="32"/>
              </w:rPr>
              <w:lastRenderedPageBreak/>
              <w:t>学校</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b/>
                <w:bCs/>
                <w:sz w:val="32"/>
                <w:szCs w:val="32"/>
              </w:rPr>
              <w:t>培训主题</w:t>
            </w:r>
          </w:p>
        </w:tc>
        <w:tc>
          <w:tcPr>
            <w:tcW w:w="4394"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b/>
                <w:bCs/>
                <w:sz w:val="32"/>
                <w:szCs w:val="32"/>
              </w:rPr>
              <w:t>计划时间</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b/>
                <w:bCs/>
                <w:sz w:val="32"/>
                <w:szCs w:val="32"/>
              </w:rPr>
              <w:t>联系人</w:t>
            </w:r>
          </w:p>
        </w:tc>
      </w:tr>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首都师范大学</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高校心理危机干预</w:t>
            </w:r>
          </w:p>
        </w:tc>
        <w:tc>
          <w:tcPr>
            <w:tcW w:w="4394"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4月2日</w:t>
            </w:r>
            <w:r w:rsidRPr="00083E49">
              <w:rPr>
                <w:rFonts w:ascii="仿宋_GB2312" w:eastAsia="仿宋_GB2312"/>
                <w:sz w:val="32"/>
                <w:szCs w:val="32"/>
              </w:rPr>
              <w:t>—</w:t>
            </w:r>
            <w:r w:rsidRPr="00083E49">
              <w:rPr>
                <w:rFonts w:ascii="仿宋_GB2312" w:eastAsia="仿宋_GB2312"/>
                <w:sz w:val="32"/>
                <w:szCs w:val="32"/>
              </w:rPr>
              <w:t>4日</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周 翔</w:t>
            </w:r>
          </w:p>
        </w:tc>
      </w:tr>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北京科技大学</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社会思潮与青年教育</w:t>
            </w:r>
          </w:p>
        </w:tc>
        <w:tc>
          <w:tcPr>
            <w:tcW w:w="4394"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4月10日</w:t>
            </w:r>
            <w:r w:rsidRPr="00083E49">
              <w:rPr>
                <w:rFonts w:ascii="仿宋_GB2312" w:eastAsia="仿宋_GB2312"/>
                <w:sz w:val="32"/>
                <w:szCs w:val="32"/>
              </w:rPr>
              <w:t>—</w:t>
            </w:r>
            <w:r w:rsidRPr="00083E49">
              <w:rPr>
                <w:rFonts w:ascii="仿宋_GB2312" w:eastAsia="仿宋_GB2312"/>
                <w:sz w:val="32"/>
                <w:szCs w:val="32"/>
              </w:rPr>
              <w:t>14日</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潘红涛</w:t>
            </w:r>
          </w:p>
        </w:tc>
      </w:tr>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北京交通大学</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深度辅导</w:t>
            </w:r>
          </w:p>
        </w:tc>
        <w:tc>
          <w:tcPr>
            <w:tcW w:w="4394"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5月下旬</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曲 斌</w:t>
            </w:r>
          </w:p>
        </w:tc>
      </w:tr>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北京化工大学</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学生发展辅导与就业</w:t>
            </w:r>
          </w:p>
        </w:tc>
        <w:tc>
          <w:tcPr>
            <w:tcW w:w="4394"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6月9日-12日</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朱冬香</w:t>
            </w:r>
          </w:p>
        </w:tc>
      </w:tr>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北京工业大学</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学业辅导</w:t>
            </w:r>
          </w:p>
        </w:tc>
        <w:tc>
          <w:tcPr>
            <w:tcW w:w="4394"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6月中旬</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吴 勇</w:t>
            </w:r>
          </w:p>
        </w:tc>
      </w:tr>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北京航空航天大学</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网络思想政治教育工作实务</w:t>
            </w:r>
          </w:p>
        </w:tc>
        <w:tc>
          <w:tcPr>
            <w:tcW w:w="4394"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11月上旬</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吕泽铭</w:t>
            </w:r>
          </w:p>
        </w:tc>
      </w:tr>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北京理工大学</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党建与学生基层组织建设</w:t>
            </w:r>
          </w:p>
        </w:tc>
        <w:tc>
          <w:tcPr>
            <w:tcW w:w="4394"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11月中旬</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马晓宁</w:t>
            </w:r>
          </w:p>
        </w:tc>
      </w:tr>
      <w:tr w:rsidR="007A6DA1" w:rsidRPr="00083E49" w:rsidTr="000114FE">
        <w:trPr>
          <w:trHeight w:val="218"/>
        </w:trPr>
        <w:tc>
          <w:tcPr>
            <w:tcW w:w="3218"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中央民族大学</w:t>
            </w:r>
          </w:p>
        </w:tc>
        <w:tc>
          <w:tcPr>
            <w:tcW w:w="40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Pr>
                <w:rFonts w:ascii="仿宋_GB2312" w:eastAsia="仿宋_GB2312" w:hint="eastAsia"/>
                <w:sz w:val="32"/>
                <w:szCs w:val="32"/>
              </w:rPr>
              <w:t>“</w:t>
            </w:r>
            <w:r w:rsidRPr="00083E49">
              <w:rPr>
                <w:rFonts w:ascii="仿宋_GB2312" w:eastAsia="仿宋_GB2312"/>
                <w:sz w:val="32"/>
                <w:szCs w:val="32"/>
              </w:rPr>
              <w:t>民族</w:t>
            </w:r>
            <w:r w:rsidRPr="00083E49">
              <w:rPr>
                <w:rFonts w:ascii="仿宋_GB2312" w:eastAsia="仿宋_GB2312"/>
                <w:sz w:val="32"/>
                <w:szCs w:val="32"/>
              </w:rPr>
              <w:t>•</w:t>
            </w:r>
            <w:r w:rsidRPr="00083E49">
              <w:rPr>
                <w:rFonts w:ascii="仿宋_GB2312" w:eastAsia="仿宋_GB2312"/>
                <w:sz w:val="32"/>
                <w:szCs w:val="32"/>
              </w:rPr>
              <w:t>宗教</w:t>
            </w:r>
            <w:r>
              <w:rPr>
                <w:rFonts w:ascii="仿宋_GB2312" w:eastAsia="仿宋_GB2312" w:hint="eastAsia"/>
                <w:sz w:val="32"/>
                <w:szCs w:val="32"/>
              </w:rPr>
              <w:t>”</w:t>
            </w:r>
            <w:r w:rsidRPr="00083E49">
              <w:rPr>
                <w:rFonts w:ascii="仿宋_GB2312" w:eastAsia="仿宋_GB2312"/>
                <w:sz w:val="32"/>
                <w:szCs w:val="32"/>
              </w:rPr>
              <w:t>专题培训</w:t>
            </w:r>
            <w:r w:rsidR="000114FE">
              <w:rPr>
                <w:rFonts w:ascii="仿宋_GB2312" w:eastAsia="仿宋_GB2312" w:hint="eastAsia"/>
                <w:sz w:val="32"/>
                <w:szCs w:val="32"/>
              </w:rPr>
              <w:t>两期</w:t>
            </w:r>
          </w:p>
        </w:tc>
        <w:tc>
          <w:tcPr>
            <w:tcW w:w="4394" w:type="dxa"/>
            <w:shd w:val="clear" w:color="auto" w:fill="auto"/>
            <w:vAlign w:val="center"/>
            <w:hideMark/>
          </w:tcPr>
          <w:p w:rsidR="007A6DA1" w:rsidRPr="00083E49" w:rsidRDefault="007A6DA1" w:rsidP="000114FE">
            <w:pPr>
              <w:widowControl/>
              <w:jc w:val="center"/>
              <w:rPr>
                <w:rFonts w:ascii="仿宋_GB2312" w:eastAsia="仿宋_GB2312"/>
                <w:sz w:val="32"/>
                <w:szCs w:val="32"/>
              </w:rPr>
            </w:pPr>
            <w:r w:rsidRPr="00083E49">
              <w:rPr>
                <w:rFonts w:ascii="仿宋_GB2312" w:eastAsia="仿宋_GB2312"/>
                <w:sz w:val="32"/>
                <w:szCs w:val="32"/>
              </w:rPr>
              <w:t>12月15-19日和21日-24日</w:t>
            </w:r>
          </w:p>
        </w:tc>
        <w:tc>
          <w:tcPr>
            <w:tcW w:w="1417" w:type="dxa"/>
            <w:shd w:val="clear" w:color="auto" w:fill="auto"/>
            <w:vAlign w:val="center"/>
            <w:hideMark/>
          </w:tcPr>
          <w:p w:rsidR="007A6DA1" w:rsidRPr="00083E49" w:rsidRDefault="007A6DA1" w:rsidP="007A6DA1">
            <w:pPr>
              <w:widowControl/>
              <w:jc w:val="center"/>
              <w:rPr>
                <w:rFonts w:ascii="仿宋_GB2312" w:eastAsia="仿宋_GB2312"/>
                <w:sz w:val="32"/>
                <w:szCs w:val="32"/>
              </w:rPr>
            </w:pPr>
            <w:r w:rsidRPr="00083E49">
              <w:rPr>
                <w:rFonts w:ascii="仿宋_GB2312" w:eastAsia="仿宋_GB2312"/>
                <w:sz w:val="32"/>
                <w:szCs w:val="32"/>
              </w:rPr>
              <w:t>朴光星</w:t>
            </w:r>
          </w:p>
        </w:tc>
      </w:tr>
    </w:tbl>
    <w:p w:rsidR="007A115D" w:rsidRPr="007A115D" w:rsidRDefault="00CE4588" w:rsidP="00CE4588">
      <w:pPr>
        <w:jc w:val="center"/>
        <w:rPr>
          <w:rFonts w:ascii="仿宋_GB2312" w:eastAsia="仿宋_GB2312"/>
          <w:sz w:val="32"/>
          <w:szCs w:val="32"/>
        </w:rPr>
      </w:pPr>
      <w:bookmarkStart w:id="2" w:name="OLE_LINK3"/>
      <w:bookmarkStart w:id="3" w:name="OLE_LINK4"/>
      <w:r w:rsidRPr="007A115D">
        <w:rPr>
          <w:rFonts w:ascii="仿宋_GB2312" w:eastAsia="仿宋_GB2312" w:hint="eastAsia"/>
          <w:b/>
          <w:sz w:val="44"/>
          <w:szCs w:val="44"/>
        </w:rPr>
        <w:t>2014</w:t>
      </w:r>
      <w:r>
        <w:rPr>
          <w:rFonts w:ascii="仿宋_GB2312" w:eastAsia="仿宋_GB2312" w:hint="eastAsia"/>
          <w:b/>
          <w:sz w:val="44"/>
          <w:szCs w:val="44"/>
        </w:rPr>
        <w:t>年度</w:t>
      </w:r>
      <w:r w:rsidRPr="007A115D">
        <w:rPr>
          <w:rFonts w:ascii="仿宋_GB2312" w:eastAsia="仿宋_GB2312" w:hint="eastAsia"/>
          <w:b/>
          <w:sz w:val="44"/>
          <w:szCs w:val="44"/>
        </w:rPr>
        <w:t>专题培训初步安排表</w:t>
      </w:r>
      <w:bookmarkEnd w:id="2"/>
      <w:bookmarkEnd w:id="3"/>
    </w:p>
    <w:p w:rsidR="007A115D" w:rsidRPr="007A6DA1" w:rsidRDefault="007A115D" w:rsidP="007A6DA1">
      <w:pPr>
        <w:jc w:val="center"/>
        <w:rPr>
          <w:rFonts w:ascii="仿宋_GB2312" w:eastAsia="仿宋_GB2312"/>
          <w:b/>
          <w:sz w:val="44"/>
          <w:szCs w:val="44"/>
        </w:rPr>
      </w:pPr>
      <w:r w:rsidRPr="007A115D">
        <w:rPr>
          <w:rFonts w:ascii="仿宋_GB2312" w:eastAsia="仿宋_GB2312" w:hint="eastAsia"/>
          <w:b/>
          <w:sz w:val="44"/>
          <w:szCs w:val="44"/>
        </w:rPr>
        <w:br w:type="page"/>
      </w:r>
    </w:p>
    <w:tbl>
      <w:tblPr>
        <w:tblpPr w:leftFromText="180" w:rightFromText="180" w:vertAnchor="page" w:horzAnchor="margin" w:tblpXSpec="center" w:tblpY="3245"/>
        <w:tblW w:w="12899" w:type="dxa"/>
        <w:tblCellMar>
          <w:left w:w="0" w:type="dxa"/>
          <w:right w:w="0" w:type="dxa"/>
        </w:tblCellMar>
        <w:tblLook w:val="04A0"/>
      </w:tblPr>
      <w:tblGrid>
        <w:gridCol w:w="3549"/>
        <w:gridCol w:w="3827"/>
        <w:gridCol w:w="3686"/>
        <w:gridCol w:w="1837"/>
      </w:tblGrid>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b/>
                <w:bCs/>
                <w:sz w:val="32"/>
                <w:szCs w:val="32"/>
              </w:rPr>
              <w:lastRenderedPageBreak/>
              <w:t>学校</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b/>
                <w:bCs/>
                <w:sz w:val="32"/>
                <w:szCs w:val="32"/>
              </w:rPr>
              <w:t>培训主题</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b/>
                <w:bCs/>
                <w:sz w:val="32"/>
                <w:szCs w:val="32"/>
              </w:rPr>
              <w:t>计划时间</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b/>
                <w:bCs/>
                <w:sz w:val="32"/>
                <w:szCs w:val="32"/>
              </w:rPr>
              <w:t>联系人</w:t>
            </w:r>
          </w:p>
        </w:tc>
      </w:tr>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北京师范大学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新上岗辅导员培训</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6月中旬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于小雷</w:t>
            </w:r>
          </w:p>
        </w:tc>
      </w:tr>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北京理工大学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新上岗辅导员培训</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6月中下旬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马晓宁</w:t>
            </w:r>
          </w:p>
        </w:tc>
      </w:tr>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北京科技大学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新上岗辅导员培训</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6月30日—7月4日</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潘红涛</w:t>
            </w:r>
          </w:p>
        </w:tc>
      </w:tr>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北京工业大学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新上岗辅导员培训</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7月初</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吴 勇</w:t>
            </w:r>
          </w:p>
        </w:tc>
      </w:tr>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首都师范大学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新上岗辅导员培训</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7月2日—4日</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周 翔</w:t>
            </w:r>
          </w:p>
        </w:tc>
      </w:tr>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北京航空航天大学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新上岗辅导员培训</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7月上旬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吕泽铭</w:t>
            </w:r>
          </w:p>
        </w:tc>
      </w:tr>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北京化工大学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新上岗辅导员培训</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7月15日-17日</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朱冬香</w:t>
            </w:r>
          </w:p>
        </w:tc>
      </w:tr>
      <w:tr w:rsidR="007A6DA1" w:rsidRPr="007A115D" w:rsidTr="007A6DA1">
        <w:trPr>
          <w:trHeight w:val="417"/>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北京交通大学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新上岗辅导员培训</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7月中上旬</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rsidR="007A6DA1" w:rsidRPr="007A115D" w:rsidRDefault="007A6DA1" w:rsidP="003F59E9">
            <w:pPr>
              <w:widowControl/>
              <w:jc w:val="center"/>
              <w:rPr>
                <w:rFonts w:ascii="仿宋_GB2312" w:eastAsia="仿宋_GB2312"/>
                <w:sz w:val="32"/>
                <w:szCs w:val="32"/>
              </w:rPr>
            </w:pPr>
            <w:r w:rsidRPr="007A115D">
              <w:rPr>
                <w:rFonts w:ascii="仿宋_GB2312" w:eastAsia="仿宋_GB2312" w:hint="eastAsia"/>
                <w:sz w:val="32"/>
                <w:szCs w:val="32"/>
              </w:rPr>
              <w:t>曲 斌</w:t>
            </w:r>
          </w:p>
        </w:tc>
      </w:tr>
    </w:tbl>
    <w:p w:rsidR="00083E49" w:rsidRPr="007A6DA1" w:rsidRDefault="00F0064C" w:rsidP="007A6DA1">
      <w:pPr>
        <w:jc w:val="center"/>
      </w:pPr>
      <w:r w:rsidRPr="00083E49">
        <w:rPr>
          <w:rFonts w:ascii="仿宋_GB2312" w:eastAsia="仿宋_GB2312" w:hint="eastAsia"/>
          <w:b/>
          <w:sz w:val="44"/>
          <w:szCs w:val="44"/>
        </w:rPr>
        <w:t>2014</w:t>
      </w:r>
      <w:r>
        <w:rPr>
          <w:rFonts w:ascii="仿宋_GB2312" w:eastAsia="仿宋_GB2312" w:hint="eastAsia"/>
          <w:b/>
          <w:sz w:val="44"/>
          <w:szCs w:val="44"/>
        </w:rPr>
        <w:t>年度新上岗</w:t>
      </w:r>
      <w:r w:rsidRPr="00083E49">
        <w:rPr>
          <w:rFonts w:ascii="仿宋_GB2312" w:eastAsia="仿宋_GB2312" w:hint="eastAsia"/>
          <w:b/>
          <w:sz w:val="44"/>
          <w:szCs w:val="44"/>
        </w:rPr>
        <w:t>培训初步安排表</w:t>
      </w:r>
    </w:p>
    <w:bookmarkEnd w:id="0"/>
    <w:bookmarkEnd w:id="1"/>
    <w:p w:rsidR="007A6DA1" w:rsidRDefault="007A6DA1" w:rsidP="007A6DA1">
      <w:pPr>
        <w:rPr>
          <w:rFonts w:ascii="仿宋_GB2312" w:eastAsia="仿宋_GB2312"/>
          <w:sz w:val="32"/>
          <w:szCs w:val="32"/>
        </w:rPr>
      </w:pPr>
    </w:p>
    <w:sectPr w:rsidR="007A6DA1" w:rsidSect="00CE458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642" w:rsidRDefault="00975642" w:rsidP="00BC7120">
      <w:r>
        <w:separator/>
      </w:r>
    </w:p>
  </w:endnote>
  <w:endnote w:type="continuationSeparator" w:id="1">
    <w:p w:rsidR="00975642" w:rsidRDefault="00975642" w:rsidP="00BC7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642" w:rsidRDefault="00975642" w:rsidP="00BC7120">
      <w:r>
        <w:separator/>
      </w:r>
    </w:p>
  </w:footnote>
  <w:footnote w:type="continuationSeparator" w:id="1">
    <w:p w:rsidR="00975642" w:rsidRDefault="00975642" w:rsidP="00BC7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120"/>
    <w:rsid w:val="000114FE"/>
    <w:rsid w:val="00083E49"/>
    <w:rsid w:val="00096F2F"/>
    <w:rsid w:val="000D439A"/>
    <w:rsid w:val="001E214B"/>
    <w:rsid w:val="002138F6"/>
    <w:rsid w:val="00301437"/>
    <w:rsid w:val="0034731D"/>
    <w:rsid w:val="003F59E9"/>
    <w:rsid w:val="00417F49"/>
    <w:rsid w:val="00432A43"/>
    <w:rsid w:val="004C1B54"/>
    <w:rsid w:val="00537CA6"/>
    <w:rsid w:val="005D7F45"/>
    <w:rsid w:val="005F140F"/>
    <w:rsid w:val="006A5EE7"/>
    <w:rsid w:val="007409FF"/>
    <w:rsid w:val="007A115D"/>
    <w:rsid w:val="007A4D44"/>
    <w:rsid w:val="007A6DA1"/>
    <w:rsid w:val="007B638B"/>
    <w:rsid w:val="00907C92"/>
    <w:rsid w:val="00964858"/>
    <w:rsid w:val="00975642"/>
    <w:rsid w:val="00A44EC1"/>
    <w:rsid w:val="00AB28FC"/>
    <w:rsid w:val="00AB352E"/>
    <w:rsid w:val="00B203BC"/>
    <w:rsid w:val="00BC7120"/>
    <w:rsid w:val="00C149F7"/>
    <w:rsid w:val="00CE3024"/>
    <w:rsid w:val="00CE4588"/>
    <w:rsid w:val="00D767A4"/>
    <w:rsid w:val="00E22CD3"/>
    <w:rsid w:val="00E87338"/>
    <w:rsid w:val="00EA118F"/>
    <w:rsid w:val="00EF092E"/>
    <w:rsid w:val="00F0064C"/>
    <w:rsid w:val="00F742BE"/>
    <w:rsid w:val="00F92DC4"/>
    <w:rsid w:val="00FB30DB"/>
    <w:rsid w:val="00FC5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1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7120"/>
    <w:rPr>
      <w:sz w:val="18"/>
      <w:szCs w:val="18"/>
    </w:rPr>
  </w:style>
  <w:style w:type="paragraph" w:styleId="a4">
    <w:name w:val="footer"/>
    <w:basedOn w:val="a"/>
    <w:link w:val="Char0"/>
    <w:uiPriority w:val="99"/>
    <w:semiHidden/>
    <w:unhideWhenUsed/>
    <w:rsid w:val="00BC71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7120"/>
    <w:rPr>
      <w:sz w:val="18"/>
      <w:szCs w:val="18"/>
    </w:rPr>
  </w:style>
  <w:style w:type="character" w:styleId="a5">
    <w:name w:val="Hyperlink"/>
    <w:basedOn w:val="a0"/>
    <w:uiPriority w:val="99"/>
    <w:unhideWhenUsed/>
    <w:rsid w:val="00BC7120"/>
    <w:rPr>
      <w:color w:val="0000FF"/>
      <w:u w:val="single"/>
    </w:rPr>
  </w:style>
  <w:style w:type="table" w:customStyle="1" w:styleId="1">
    <w:name w:val="网格型1"/>
    <w:basedOn w:val="a1"/>
    <w:uiPriority w:val="59"/>
    <w:rsid w:val="00F00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34128">
      <w:bodyDiv w:val="1"/>
      <w:marLeft w:val="0"/>
      <w:marRight w:val="0"/>
      <w:marTop w:val="0"/>
      <w:marBottom w:val="0"/>
      <w:divBdr>
        <w:top w:val="none" w:sz="0" w:space="0" w:color="auto"/>
        <w:left w:val="none" w:sz="0" w:space="0" w:color="auto"/>
        <w:bottom w:val="none" w:sz="0" w:space="0" w:color="auto"/>
        <w:right w:val="none" w:sz="0" w:space="0" w:color="auto"/>
      </w:divBdr>
      <w:divsChild>
        <w:div w:id="74411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6A0E-9394-44A8-A13D-E48AB2B5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thinkpad</cp:lastModifiedBy>
  <cp:revision>34</cp:revision>
  <dcterms:created xsi:type="dcterms:W3CDTF">2014-03-10T01:15:00Z</dcterms:created>
  <dcterms:modified xsi:type="dcterms:W3CDTF">2014-03-13T07:11:00Z</dcterms:modified>
</cp:coreProperties>
</file>