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B9" w:rsidRDefault="004743B9" w:rsidP="004743B9">
      <w:pPr>
        <w:widowControl/>
        <w:jc w:val="left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附件</w:t>
      </w:r>
      <w:r>
        <w:rPr>
          <w:rFonts w:ascii="仿宋_GB2312" w:eastAsia="仿宋_GB2312" w:hAnsiTheme="minorEastAsia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：</w:t>
      </w:r>
    </w:p>
    <w:p w:rsidR="004743B9" w:rsidRDefault="004743B9" w:rsidP="004743B9">
      <w:pPr>
        <w:widowControl/>
        <w:jc w:val="center"/>
        <w:rPr>
          <w:rFonts w:ascii="方正小标宋简体" w:eastAsia="方正小标宋简体" w:hAnsiTheme="minorEastAsia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Theme="minorEastAsia" w:cs="Times New Roman" w:hint="eastAsia"/>
          <w:sz w:val="44"/>
          <w:szCs w:val="44"/>
        </w:rPr>
        <w:t>2018年“毕业季”组织实施方案</w:t>
      </w:r>
      <w:bookmarkStart w:id="0" w:name="_GoBack"/>
      <w:bookmarkEnd w:id="0"/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为切实加强毕业生思想政治教育，大力弘扬社会主义核心价值观和中华优秀传统文化，营造积极向上的毕业氛围，为201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8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届毕业生留下美好回忆，增进毕业生对母校的认同感和归属感，201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8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4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至6月定为本年度“毕业季”，深入开展十大模块的毕业活动。</w:t>
      </w:r>
    </w:p>
    <w:p w:rsidR="004743B9" w:rsidRDefault="004743B9" w:rsidP="004743B9">
      <w:pPr>
        <w:pStyle w:val="11"/>
        <w:numPr>
          <w:ilvl w:val="0"/>
          <w:numId w:val="1"/>
        </w:numPr>
        <w:spacing w:beforeLines="50" w:before="156" w:afterLines="50" w:after="156"/>
        <w:ind w:left="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>工作理念及目标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 w:rsidRPr="005103FB"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2018年“毕业季”要结合十九大精神学习，以习近平新时代中国特色社会主义思想为指导，加强毕业生理想信念教育，引领毕业生回顾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大学时光，展望未来发展，传递青春正能量，彰显人大人的责任与担当。“毕业季”要认真贯彻落实学校人才培养工作理念，坚持“以毕业生为本”的工作思路，以“iRUC”为贯穿活动的线索，以毕业生（i）为主体开展活动，引导毕业生担当责任与使命（Responsibility），回顾、凝练和展示自己独特而有意义的大学经历（Uniqueness）、实现自我成长与完善（Completion）。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8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“毕业季”继续充分发挥毕业生主体作用，采取依托学院、面向基层、党团联动、班级支撑、毕业生自主的模式推进，搭建全员参与的真情互动平台，实现活动多层次开展，宽领域覆盖，精细化实施。各学院、各单位可结合自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身优势、特色投标开展面向全体毕业生的特色毕业活动，或承办“毕业季”现有品牌活动，同时也可以201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8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“毕业季”活动总体框架为参考，自主策划开展各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类毕业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活动。党委学生工作部将通过公开招募、学院推荐等途径组建校级志愿者队伍，承担毕业银行的组建运作，以及“毕业典礼”等重要活动的组织工作。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8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年“毕业季”要通过“毕业银行”举措和微人大“学务中心”网络平台，全面整合推广十大模块毕业活动，以趣味互动吸引毕业生主动参与活动，积极完善自我，回顾青春足迹，留下难忘回忆。</w:t>
      </w:r>
    </w:p>
    <w:p w:rsidR="004743B9" w:rsidRDefault="004743B9" w:rsidP="004743B9">
      <w:pPr>
        <w:pStyle w:val="1"/>
        <w:numPr>
          <w:ilvl w:val="0"/>
          <w:numId w:val="1"/>
        </w:numPr>
        <w:spacing w:beforeLines="50" w:before="156" w:afterLines="50" w:after="156"/>
        <w:ind w:left="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>活动模块及内容</w:t>
      </w:r>
    </w:p>
    <w:p w:rsidR="004743B9" w:rsidRDefault="004743B9" w:rsidP="004743B9">
      <w:pPr>
        <w:ind w:firstLineChars="192" w:firstLine="614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8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年“毕业季”活动内容分为以下十个模块：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思想引领模块</w:t>
      </w:r>
    </w:p>
    <w:p w:rsidR="004743B9" w:rsidRDefault="004743B9" w:rsidP="004743B9">
      <w:pPr>
        <w:ind w:firstLineChars="192" w:firstLine="614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思想引领模块突出思想主题，旨在上好毕业前最后一课，引导毕业生坚定理想信念，增强历史使命感和社会责任感。主要包括三类活动：一是理想信念教育，如毕业宣誓、升国旗、“理想人生”名家讲坛、基层就业典范报告等；二是诚信道德教育，如学术诚信教育、个人信用教育等；三是“担当”精神与职业精神教育，如各专业领域成功人士报告会等。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学习实践模块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学习实践模块突出底蕴主题，旨在丰富毕业文化生活，为毕业生搭建学术交流、思想传播的良好平台，引导毕业生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传承中华优秀传统文化，积淀厚重底蕴，培养科学精神，开拓视野，提升创新实践能力。主要包括三类活动：一是读书类活动，如名家讲座、读书沙龙等；二是学术类活动，如学术论坛、征文评比、学术沙龙、讲座等；三是实践类活动，如历史名胜参访、企业参观等。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成长发展模块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成长发展模块突出能力主题，旨在帮助毕业生提升适应角色转换、应对压力、规划未来等方面的能力，主要包括两类活动：一是职业生涯规划类活动，包括职业生涯规划讲座、咨询、竞赛等有针对性的辅导与培训，帮助毕业生在未来的职业生涯中明确目标、找准方向，在担当使命的过程中实现人生价值；二是心理成长类活动，包括专题讲座、工作坊、心理减压与成长适应辅导等，为毕业生解读适应与成长、压力与成就，对其进行人生发展指导，缓解其在毕业期间由于论文、就业、考研或出国等带来的心理压力，帮助毕业生适应从大学到社会的角色转换，以阳光的心态迎接各种挑战。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奉献公益模块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奉献公益模块突出公益主题，旨在引导毕业生体悟爱心、奉献与社会责任感，将自我价值与社会价值有机结合，饮水思源，爱校报国。主要包括捐赠义卖、志愿服务、公益行动等内容。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经验传承模块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经验传承模块突出传承主题，旨在鼓励、支持和引导毕业生记录自己的大学成长历程，展示自己的大学生活风采，总结所学所得及最宝贵的体会和经验，回顾交流在校期间的点滴生活和美好瞬间，记载个人历史，将人民大学的优秀文化和精神品质传承给新的一批人大人，建立和延续人大人的情感纽带。主要包括“毕业十星”评选、毕业征文等活动。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毕业文化模块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毕业文化模块突出文化主题，旨在丰富毕业生文化生活，营造欢快愉悦与依依惜别的毕业氛围，打造具有人大特色的毕业文化，为毕业生留下美好回忆，增强毕业生的校园归属感。主要包括毕业大戏、毕业晚会、毕业旅行、毕业照拍摄等丰富多彩、毕业生喜闻乐见的活动。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体育竞技模块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体育竞技模块突出健康主题，旨在引导毕业生健康生活，增强身体素质，拉近毕业生的情感距离，丰富校园文化生活。主要包括白羽惜别、运动竞技友谊赛、各种体育兴趣小组等。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创新创意模块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创新创意模块突出创意主题，旨在培育创新精神、丰富毕业文化、增进互动交流。包括各种与毕业相关的创意设计类活动，如毕业视频摄制、毕业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衫设计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大赛、毕业摄影大赛、毕业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动漫创作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大赛等，通过创意征集和线上展示投票等方式，营造充满欢笑、留恋、憧憬的毕业氛围。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lastRenderedPageBreak/>
        <w:t>情感交融模块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情感交融模块突出情感主题，旨在营造充满感恩、祝福、关爱和留恋等情感的温馨毕业氛围，拉近毕业生与学校、师长之间的距离，引导毕业生加深对母校的了解，让毕业生体会到母校和师长的关爱，并把对母校的拳拳之情落实到具体行动中，增强学校归属感。主要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包括寝情传递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、感恩师长、毕业祝福，校史馆、博物馆参观，毕业校园游等内容。</w:t>
      </w:r>
    </w:p>
    <w:p w:rsidR="004743B9" w:rsidRDefault="004743B9" w:rsidP="004743B9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仪式庆典模块</w:t>
      </w:r>
    </w:p>
    <w:p w:rsidR="004743B9" w:rsidRDefault="004743B9" w:rsidP="004743B9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仪式庆典模块突出仪式主题，旨在以庄严的仪式宣告一届毕业生的毕业，并为毕业生送上祝福与期许，满足毕业生纪念毕业这一重要时刻的愿望。主要包括毕业典礼和学位授予仪式。</w:t>
      </w:r>
    </w:p>
    <w:p w:rsidR="004743B9" w:rsidRDefault="004743B9" w:rsidP="004743B9">
      <w:pPr>
        <w:pStyle w:val="11"/>
        <w:numPr>
          <w:ilvl w:val="0"/>
          <w:numId w:val="1"/>
        </w:numPr>
        <w:spacing w:beforeLines="50" w:before="156" w:afterLines="50" w:after="156"/>
        <w:ind w:left="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>微人大“学务中心”毕业季活动类别设置及参与分、奖励分与组织</w:t>
      </w:r>
      <w:proofErr w:type="gramStart"/>
      <w:r>
        <w:rPr>
          <w:rFonts w:ascii="黑体" w:eastAsia="黑体" w:hAnsi="黑体" w:hint="eastAsia"/>
          <w:kern w:val="0"/>
          <w:sz w:val="32"/>
          <w:szCs w:val="32"/>
          <w:lang w:val="zh-CN"/>
        </w:rPr>
        <w:t>分申请</w:t>
      </w:r>
      <w:proofErr w:type="gramEnd"/>
      <w:r>
        <w:rPr>
          <w:rFonts w:ascii="黑体" w:eastAsia="黑体" w:hAnsi="黑体" w:hint="eastAsia"/>
          <w:kern w:val="0"/>
          <w:sz w:val="32"/>
          <w:szCs w:val="32"/>
          <w:lang w:val="zh-CN"/>
        </w:rPr>
        <w:t>指导标准</w:t>
      </w:r>
    </w:p>
    <w:p w:rsidR="004743B9" w:rsidRDefault="004743B9" w:rsidP="004743B9">
      <w:pPr>
        <w:pStyle w:val="2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活动类别设置</w:t>
      </w:r>
    </w:p>
    <w:p w:rsidR="004743B9" w:rsidRPr="00E26674" w:rsidRDefault="004743B9" w:rsidP="004743B9">
      <w:pPr>
        <w:pStyle w:val="2"/>
        <w:autoSpaceDE w:val="0"/>
        <w:autoSpaceDN w:val="0"/>
        <w:adjustRightInd w:val="0"/>
        <w:ind w:firstLine="640"/>
        <w:rPr>
          <w:rFonts w:ascii="楷体" w:eastAsia="楷体" w:hAnsi="楷体"/>
          <w:kern w:val="0"/>
          <w:sz w:val="32"/>
          <w:szCs w:val="32"/>
          <w:lang w:val="zh-CN"/>
        </w:rPr>
      </w:pPr>
      <w:r w:rsidRPr="00E26674"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微人大“学务中心”平台可选活动类别有 “理想信念”、“学业辅导”、“课外阅读”、“实践调查”、“公益服务”、“就业创业”、“体育锻炼”、“国际交流”、“文化艺术”等大类。毕业季各模块活动在平台上创建活动时，根据活动性质选择其中最贴近的一个类别即可。例如思想引领类活动都归入理想信念类，成长发展模块活动都归入学业辅导类，奉献公益模块活动都归入公益服务类等。《学务中心用户操</w:t>
      </w:r>
      <w:r w:rsidRPr="00E26674"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作手册》见学务中心大厅底部“帮助文档”。。</w:t>
      </w:r>
    </w:p>
    <w:p w:rsidR="004743B9" w:rsidRPr="0077158E" w:rsidRDefault="004743B9" w:rsidP="004743B9">
      <w:pPr>
        <w:autoSpaceDE w:val="0"/>
        <w:autoSpaceDN w:val="0"/>
        <w:adjustRightInd w:val="0"/>
        <w:ind w:firstLineChars="200" w:firstLine="643"/>
        <w:rPr>
          <w:rFonts w:ascii="仿宋_GB2312" w:eastAsia="仿宋_GB2312" w:hAnsiTheme="minorEastAsia"/>
          <w:b/>
          <w:kern w:val="0"/>
          <w:sz w:val="32"/>
          <w:szCs w:val="32"/>
          <w:lang w:val="zh-CN"/>
        </w:rPr>
      </w:pPr>
      <w:r w:rsidRPr="0077158E"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为准确计算</w:t>
      </w:r>
      <w:r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每位同学</w:t>
      </w:r>
      <w:proofErr w:type="gramStart"/>
      <w:r w:rsidRPr="0077158E"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毕业季</w:t>
      </w:r>
      <w:r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所参加</w:t>
      </w:r>
      <w:proofErr w:type="gramEnd"/>
      <w:r w:rsidRPr="0077158E"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活动</w:t>
      </w:r>
      <w:r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的</w:t>
      </w:r>
      <w:r w:rsidRPr="0077158E"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积分，</w:t>
      </w:r>
      <w:r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用于兑换毕业电子纪念币，参加毕业彩票、毕业拍卖等活动，</w:t>
      </w:r>
      <w:r w:rsidRPr="0077158E"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在选定上述小类的同时，</w:t>
      </w:r>
      <w:r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请</w:t>
      </w:r>
      <w:r w:rsidRPr="0077158E"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务必</w:t>
      </w:r>
      <w:r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关联</w:t>
      </w:r>
      <w:r w:rsidRPr="0077158E"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主题</w:t>
      </w:r>
      <w:r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“毕业季”选项，并在创建活动第三步选择对应的主题</w:t>
      </w:r>
      <w:r w:rsidRPr="00AD0647"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认证人</w:t>
      </w:r>
      <w:r>
        <w:rPr>
          <w:rFonts w:ascii="仿宋_GB2312" w:eastAsia="仿宋_GB2312" w:hAnsiTheme="minorEastAsia" w:hint="eastAsia"/>
          <w:b/>
          <w:kern w:val="0"/>
          <w:sz w:val="32"/>
          <w:szCs w:val="32"/>
          <w:lang w:val="zh-CN"/>
        </w:rPr>
        <w:t>。认证通过后，活动将统一归入毕业季积分类别。</w:t>
      </w:r>
    </w:p>
    <w:p w:rsidR="004743B9" w:rsidRDefault="004743B9" w:rsidP="004743B9">
      <w:pPr>
        <w:pStyle w:val="2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参与分、奖励分与组织</w:t>
      </w:r>
      <w:proofErr w:type="gramStart"/>
      <w:r>
        <w:rPr>
          <w:rFonts w:ascii="楷体" w:eastAsia="楷体" w:hAnsi="楷体" w:hint="eastAsia"/>
          <w:kern w:val="0"/>
          <w:sz w:val="32"/>
          <w:szCs w:val="32"/>
          <w:lang w:val="zh-CN"/>
        </w:rPr>
        <w:t>分申请</w:t>
      </w:r>
      <w:proofErr w:type="gramEnd"/>
      <w:r>
        <w:rPr>
          <w:rFonts w:ascii="楷体" w:eastAsia="楷体" w:hAnsi="楷体" w:hint="eastAsia"/>
          <w:kern w:val="0"/>
          <w:sz w:val="32"/>
          <w:szCs w:val="32"/>
          <w:lang w:val="zh-CN"/>
        </w:rPr>
        <w:t>指导标准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参与分原则上每次活动计5分。如听讲座，参加沙龙、座谈、参观，观看表演，投稿征文等活动，均按这一规则给分。如果核心活动时长超过半天，可拆分创建多个活动，或按半天5分累加设定参与分，按5分的倍数赋值。例如毕业宣誓可拆分为誓词讨论、横幅签名、现场宣誓三次活动；持续一整天的论坛可直接累加计10分参与分。持续5天的支教活动可直接累加计50分参与分。参与者必须全程认真参与活动，方可获得相应参与分。如未能完成全程，或是在参与期间不听安排，无故不来，影响活动开展，组织方可在参与者星级评定环节根据实际情况评定不同星级，扣减相应分值。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五星为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参与分*100%，四星为参与分*80%，三星为参与分*60%，二星为参与分*40%，一星为0分。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奖励分原则上只有“毕业十星评选”、征文大赛、毕业创意有奖征集等竞赛评比，以及毕业大戏、毕业晚会等展示表演类活动能够设置。只有在竞赛评比中入围、获奖，或是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担任展示表演主角的学生能够获得奖励分。毕业季活动奖励分分值可根据毕业季活动发放、收取“iRUC纪念币”额度指导标准来换算，人均奖励分值及奖励分总额不受《学务中心用户操作手册》中规则限制。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组织分按活动的规模与难易程度打包申请，在活动结束后，由组织方自行根据不同组织者的贡献值在团队内部商讨分配。一个活动的组织分等于规模分乘以难度系数。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规模分赋值标准。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60分：100人以内（不含）活动，以及各种组织内部非公开活动；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120分：100至200人（不含）的公开活动；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180分：200至400人（不含）的公开活动；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240分：400人以上（含）的公开大型活动；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难度系数赋值标准。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1：简单活动，如毕业宣誓、讲座、座谈、讨论、沙龙、观影、工作坊、征文等；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2：复杂活动，如毕业十星评选、毕业校园游、艺术团专场演出、联欢等；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3：大型演出，如毕业晚会等；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4：持续时间在2天以上（含）的志愿服务、社会实践活动，如毕业旅行等。</w:t>
      </w:r>
    </w:p>
    <w:p w:rsidR="004743B9" w:rsidRDefault="004743B9" w:rsidP="004743B9">
      <w:pPr>
        <w:pStyle w:val="11"/>
        <w:numPr>
          <w:ilvl w:val="0"/>
          <w:numId w:val="1"/>
        </w:numPr>
        <w:spacing w:beforeLines="50" w:before="156" w:afterLines="50" w:after="156"/>
        <w:ind w:left="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 xml:space="preserve"> “毕业季”信息发布及宣传交流平台</w:t>
      </w:r>
    </w:p>
    <w:p w:rsidR="004743B9" w:rsidRDefault="004743B9" w:rsidP="004743B9">
      <w:pPr>
        <w:pStyle w:val="11"/>
        <w:ind w:firstLineChars="180" w:firstLine="576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lastRenderedPageBreak/>
        <w:t>（一）学生处官微</w:t>
      </w:r>
    </w:p>
    <w:p w:rsidR="004743B9" w:rsidRDefault="004743B9" w:rsidP="004743B9">
      <w:pPr>
        <w:pStyle w:val="11"/>
        <w:ind w:firstLineChars="181" w:firstLine="579"/>
        <w:jc w:val="left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该微信号为学生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处各项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活动对外发布平台，学生处官方微信号为rucxsc,请学院告知毕业生及时关注。毕业季重要活动的通知公告、活动新闻稿将在此宣传。</w:t>
      </w:r>
    </w:p>
    <w:p w:rsidR="004743B9" w:rsidRDefault="004743B9" w:rsidP="004743B9">
      <w:pPr>
        <w:pStyle w:val="11"/>
        <w:ind w:left="640" w:firstLineChars="0" w:firstLine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（二）</w:t>
      </w:r>
      <w:r w:rsidRPr="009B5D0B">
        <w:rPr>
          <w:rFonts w:ascii="楷体" w:eastAsia="楷体" w:hAnsi="楷体" w:hint="eastAsia"/>
          <w:kern w:val="0"/>
          <w:sz w:val="32"/>
          <w:szCs w:val="32"/>
          <w:lang w:val="zh-CN"/>
        </w:rPr>
        <w:t>学生处官网</w:t>
      </w:r>
    </w:p>
    <w:p w:rsidR="004743B9" w:rsidRDefault="004743B9" w:rsidP="004743B9">
      <w:pPr>
        <w:pStyle w:val="11"/>
        <w:ind w:firstLineChars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该网站为学生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处各项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活动对外展示平台，网站地址为</w:t>
      </w:r>
      <w:hyperlink r:id="rId5" w:history="1">
        <w:r>
          <w:rPr>
            <w:rStyle w:val="a3"/>
            <w:rFonts w:ascii="仿宋_GB2312" w:eastAsia="仿宋_GB2312" w:hAnsiTheme="minorEastAsia"/>
            <w:kern w:val="0"/>
            <w:sz w:val="32"/>
            <w:szCs w:val="32"/>
            <w:lang w:val="zh-CN"/>
          </w:rPr>
          <w:t>http://</w:t>
        </w:r>
        <w:r>
          <w:rPr>
            <w:rStyle w:val="a3"/>
            <w:rFonts w:ascii="仿宋_GB2312" w:eastAsia="仿宋_GB2312" w:hAnsiTheme="minorEastAsia" w:hint="eastAsia"/>
            <w:kern w:val="0"/>
            <w:sz w:val="32"/>
            <w:szCs w:val="32"/>
            <w:lang w:val="zh-CN"/>
          </w:rPr>
          <w:t>xsc</w:t>
        </w:r>
        <w:r>
          <w:rPr>
            <w:rStyle w:val="a3"/>
            <w:rFonts w:ascii="仿宋_GB2312" w:eastAsia="仿宋_GB2312" w:hAnsiTheme="minorEastAsia"/>
            <w:kern w:val="0"/>
            <w:sz w:val="32"/>
            <w:szCs w:val="32"/>
            <w:lang w:val="zh-CN"/>
          </w:rPr>
          <w:t>.ruc.edu.cn/</w:t>
        </w:r>
      </w:hyperlink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。毕业季重要活动的通知公告、活动新闻稿将在此宣传。</w:t>
      </w:r>
    </w:p>
    <w:p w:rsidR="004743B9" w:rsidRDefault="004743B9" w:rsidP="004743B9">
      <w:pPr>
        <w:pStyle w:val="11"/>
        <w:ind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（三）毕业季专题网站</w:t>
      </w:r>
    </w:p>
    <w:p w:rsidR="004743B9" w:rsidRDefault="004743B9" w:rsidP="004743B9">
      <w:pPr>
        <w:pStyle w:val="11"/>
        <w:numPr>
          <w:ilvl w:val="255"/>
          <w:numId w:val="0"/>
        </w:numPr>
        <w:spacing w:beforeLines="50" w:before="156" w:afterLines="50" w:after="156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2018“毕业季”相关活动内容及活动动态信息也会在此网站宣传。网站地址为</w:t>
      </w:r>
      <w:r w:rsidRPr="009B5D0B">
        <w:rPr>
          <w:rFonts w:ascii="仿宋_GB2312" w:eastAsia="仿宋_GB2312" w:hAnsiTheme="minorEastAsia" w:hint="eastAsia"/>
          <w:kern w:val="0"/>
          <w:sz w:val="32"/>
          <w:szCs w:val="32"/>
          <w:u w:val="single"/>
          <w:lang w:val="zh-CN"/>
        </w:rPr>
        <w:t>http://iruc.ruc.edu.cn</w:t>
      </w:r>
      <w:r w:rsidRPr="009B5D0B"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 xml:space="preserve"> 。</w:t>
      </w: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4743B9" w:rsidRDefault="004743B9" w:rsidP="004743B9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4743B9" w:rsidRDefault="004743B9" w:rsidP="004743B9">
      <w:pPr>
        <w:autoSpaceDE w:val="0"/>
        <w:autoSpaceDN w:val="0"/>
        <w:adjustRightInd w:val="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4743B9" w:rsidRDefault="004743B9" w:rsidP="004743B9">
      <w:pPr>
        <w:autoSpaceDE w:val="0"/>
        <w:autoSpaceDN w:val="0"/>
        <w:adjustRightInd w:val="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4743B9" w:rsidRDefault="004743B9" w:rsidP="004743B9">
      <w:pPr>
        <w:autoSpaceDE w:val="0"/>
        <w:autoSpaceDN w:val="0"/>
        <w:adjustRightInd w:val="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4743B9" w:rsidRDefault="004743B9" w:rsidP="004743B9">
      <w:pPr>
        <w:autoSpaceDE w:val="0"/>
        <w:autoSpaceDN w:val="0"/>
        <w:adjustRightInd w:val="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4743B9" w:rsidRDefault="004743B9" w:rsidP="004743B9">
      <w:pPr>
        <w:autoSpaceDE w:val="0"/>
        <w:autoSpaceDN w:val="0"/>
        <w:adjustRightInd w:val="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</w:p>
    <w:p w:rsidR="00C604D6" w:rsidRPr="004743B9" w:rsidRDefault="00C604D6">
      <w:pPr>
        <w:rPr>
          <w:rFonts w:hint="eastAsia"/>
        </w:rPr>
      </w:pPr>
    </w:p>
    <w:sectPr w:rsidR="00C604D6" w:rsidRPr="00474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BD2"/>
    <w:multiLevelType w:val="multilevel"/>
    <w:tmpl w:val="00AD0BD2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D1D0B80"/>
    <w:multiLevelType w:val="multilevel"/>
    <w:tmpl w:val="1D1D0B80"/>
    <w:lvl w:ilvl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83839B6"/>
    <w:multiLevelType w:val="multilevel"/>
    <w:tmpl w:val="283839B6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B9"/>
    <w:rsid w:val="004743B9"/>
    <w:rsid w:val="00C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8E226-5E7F-44F0-9484-FF2417AB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743B9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4743B9"/>
    <w:pPr>
      <w:ind w:firstLineChars="200" w:firstLine="420"/>
    </w:pPr>
  </w:style>
  <w:style w:type="paragraph" w:customStyle="1" w:styleId="11">
    <w:name w:val="列出段落11"/>
    <w:basedOn w:val="a"/>
    <w:qFormat/>
    <w:rsid w:val="004743B9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4743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uc.ruc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宋悦</dc:creator>
  <cp:keywords/>
  <dc:description/>
  <cp:lastModifiedBy>宋悦</cp:lastModifiedBy>
  <cp:revision>1</cp:revision>
  <dcterms:created xsi:type="dcterms:W3CDTF">2018-03-27T06:13:00Z</dcterms:created>
  <dcterms:modified xsi:type="dcterms:W3CDTF">2018-03-27T06:21:00Z</dcterms:modified>
</cp:coreProperties>
</file>