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附件一：</w:t>
      </w:r>
    </w:p>
    <w:p>
      <w:pPr>
        <w:spacing w:before="156" w:beforeLines="50" w:after="156" w:afterLines="50" w:line="400" w:lineRule="exact"/>
        <w:jc w:val="center"/>
        <w:rPr>
          <w:b/>
          <w:bCs/>
          <w:sz w:val="32"/>
          <w:szCs w:val="28"/>
        </w:rPr>
      </w:pPr>
      <w:bookmarkStart w:id="0" w:name="_GoBack"/>
      <w:r>
        <w:rPr>
          <w:rFonts w:hint="eastAsia"/>
          <w:b/>
          <w:bCs/>
          <w:sz w:val="32"/>
          <w:szCs w:val="28"/>
        </w:rPr>
        <w:t>2017—2018学年各学院学生工作辅导员名额表</w:t>
      </w:r>
    </w:p>
    <w:bookmarkEnd w:id="0"/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461"/>
        <w:gridCol w:w="2362"/>
        <w:gridCol w:w="1312"/>
        <w:gridCol w:w="341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新闻学院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哲学院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财政金融学院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汉青研究院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统计学院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农业与农村发展学院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劳动人事学院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信息资源管理学院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教育学院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社会与人口学院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苏州校区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国际关系学院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注：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学生工作辅导员设置原则：学生人数200人以下（不含留学生、专业硕士及非统招学生，下同）的学院设置3名；201—400人的学院设置4名；401—600人的学院设置5名；601—800人的学院设置6名；801—1000人的学院设置7名；1001—1500人的学院设8名；1501—2000人的学院设置9名；2001—3000人的学院设置10名。以上人数已包括专司公寓事务辅导员一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53F3C"/>
    <w:rsid w:val="25F53F3C"/>
    <w:rsid w:val="5A0A7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2017-09-11T07:50:00Z</dcterms:created>
  <dc:creator>lenovo</dc:creator>
  <cp:lastModifiedBy>lenovo</cp:lastModifiedBy>
  <dcterms:modified xsi:type="dcterms:W3CDTF">2017-09-11T07:51:47Z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